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B243" w14:textId="20082838" w:rsidR="00616B0B" w:rsidRDefault="00616B0B">
      <w:pPr>
        <w:pBdr>
          <w:top w:val="single" w:sz="4" w:space="1" w:color="auto" w:shadow="1"/>
          <w:left w:val="single" w:sz="4" w:space="4" w:color="auto" w:shadow="1"/>
          <w:bottom w:val="single" w:sz="4" w:space="0" w:color="auto" w:shadow="1"/>
          <w:right w:val="single" w:sz="4" w:space="4" w:color="auto" w:shadow="1"/>
        </w:pBdr>
        <w:jc w:val="center"/>
        <w:rPr>
          <w:rFonts w:ascii="Arial Narrow" w:eastAsia="Arial Unicode MS" w:hAnsi="Arial Narrow"/>
          <w:b/>
          <w:sz w:val="28"/>
        </w:rPr>
      </w:pPr>
      <w:r>
        <w:rPr>
          <w:rFonts w:ascii="Arial Narrow" w:eastAsia="Arial Unicode MS" w:hAnsi="Arial Narrow"/>
          <w:b/>
          <w:sz w:val="28"/>
        </w:rPr>
        <w:t>Chapitre 5</w:t>
      </w:r>
      <w:r w:rsidR="00FC3D1F">
        <w:rPr>
          <w:rFonts w:ascii="Arial Narrow" w:eastAsia="Arial Unicode MS" w:hAnsi="Arial Narrow"/>
          <w:b/>
          <w:sz w:val="28"/>
        </w:rPr>
        <w:t> :</w:t>
      </w:r>
      <w:r>
        <w:rPr>
          <w:rFonts w:ascii="Arial Narrow" w:eastAsia="Arial Unicode MS" w:hAnsi="Arial Narrow"/>
          <w:b/>
          <w:sz w:val="28"/>
        </w:rPr>
        <w:t xml:space="preserve"> </w:t>
      </w:r>
      <w:r w:rsidR="00901AFA">
        <w:rPr>
          <w:rFonts w:ascii="Arial Narrow" w:eastAsia="Arial Unicode MS" w:hAnsi="Arial Narrow"/>
          <w:b/>
          <w:sz w:val="28"/>
        </w:rPr>
        <w:t>L</w:t>
      </w:r>
      <w:r>
        <w:rPr>
          <w:rFonts w:ascii="Arial Narrow" w:eastAsia="Arial Unicode MS" w:hAnsi="Arial Narrow"/>
          <w:b/>
          <w:sz w:val="28"/>
        </w:rPr>
        <w:t>a personne</w:t>
      </w:r>
    </w:p>
    <w:p w14:paraId="2FBBA748" w14:textId="77777777" w:rsidR="00616B0B" w:rsidRDefault="00616B0B">
      <w:pPr>
        <w:pBdr>
          <w:top w:val="single" w:sz="4" w:space="1" w:color="auto" w:shadow="1"/>
          <w:left w:val="single" w:sz="4" w:space="4" w:color="auto" w:shadow="1"/>
          <w:bottom w:val="single" w:sz="4" w:space="0" w:color="auto" w:shadow="1"/>
          <w:right w:val="single" w:sz="4" w:space="4" w:color="auto" w:shadow="1"/>
        </w:pBdr>
        <w:jc w:val="center"/>
        <w:rPr>
          <w:rFonts w:ascii="Arial Narrow" w:eastAsia="Arial Unicode MS" w:hAnsi="Arial Narrow"/>
          <w:b/>
          <w:sz w:val="28"/>
        </w:rPr>
      </w:pPr>
      <w:r>
        <w:rPr>
          <w:rFonts w:ascii="Arial Narrow" w:eastAsia="Arial Unicode MS" w:hAnsi="Arial Narrow"/>
          <w:b/>
          <w:sz w:val="28"/>
        </w:rPr>
        <w:t>Identification et capacité</w:t>
      </w:r>
    </w:p>
    <w:p w14:paraId="4D0D410F" w14:textId="77777777" w:rsidR="00616B0B" w:rsidRDefault="00616B0B">
      <w:pPr>
        <w:jc w:val="both"/>
        <w:rPr>
          <w:rFonts w:ascii="Arial Narrow" w:eastAsia="Arial Unicode MS" w:hAnsi="Arial Narrow"/>
          <w:sz w:val="22"/>
        </w:rPr>
      </w:pPr>
    </w:p>
    <w:p w14:paraId="1085B65E" w14:textId="1684FEF5" w:rsidR="00616B0B" w:rsidRDefault="00616B0B">
      <w:pPr>
        <w:jc w:val="both"/>
        <w:rPr>
          <w:rFonts w:ascii="Arial Narrow" w:eastAsia="Arial Unicode MS" w:hAnsi="Arial Narrow"/>
          <w:b/>
          <w:sz w:val="22"/>
        </w:rPr>
      </w:pPr>
      <w:r>
        <w:rPr>
          <w:rFonts w:ascii="Arial Narrow" w:eastAsia="Arial Unicode MS" w:hAnsi="Arial Narrow"/>
          <w:b/>
          <w:sz w:val="22"/>
        </w:rPr>
        <w:t>Objectifs</w:t>
      </w:r>
      <w:r w:rsidR="00FC3D1F">
        <w:rPr>
          <w:rFonts w:ascii="Arial Narrow" w:eastAsia="Arial Unicode MS" w:hAnsi="Arial Narrow"/>
          <w:b/>
          <w:sz w:val="22"/>
        </w:rPr>
        <w:t> :</w:t>
      </w:r>
    </w:p>
    <w:p w14:paraId="74B1E66C" w14:textId="77777777" w:rsidR="00616B0B" w:rsidRDefault="00616B0B">
      <w:pPr>
        <w:rPr>
          <w:rFonts w:ascii="Arial Narrow" w:hAnsi="Arial Narrow"/>
          <w:snapToGrid w:val="0"/>
          <w:sz w:val="22"/>
        </w:rPr>
      </w:pPr>
    </w:p>
    <w:p w14:paraId="67E1B8DD" w14:textId="46D276C0" w:rsidR="00616B0B" w:rsidRDefault="00616B0B">
      <w:pPr>
        <w:numPr>
          <w:ilvl w:val="0"/>
          <w:numId w:val="1"/>
        </w:numPr>
        <w:jc w:val="both"/>
        <w:rPr>
          <w:rFonts w:ascii="Arial Narrow" w:hAnsi="Arial Narrow"/>
          <w:snapToGrid w:val="0"/>
          <w:sz w:val="22"/>
        </w:rPr>
      </w:pPr>
      <w:r>
        <w:rPr>
          <w:rFonts w:ascii="Arial Narrow" w:hAnsi="Arial Narrow"/>
          <w:snapToGrid w:val="0"/>
          <w:sz w:val="22"/>
        </w:rPr>
        <w:t>Identifier une personne physique ou morale à partir de plusieurs éléments</w:t>
      </w:r>
      <w:r w:rsidR="00FC3D1F">
        <w:rPr>
          <w:rFonts w:ascii="Arial Narrow" w:hAnsi="Arial Narrow"/>
          <w:snapToGrid w:val="0"/>
          <w:sz w:val="22"/>
        </w:rPr>
        <w:t> :</w:t>
      </w:r>
      <w:r>
        <w:rPr>
          <w:rFonts w:ascii="Arial Narrow" w:hAnsi="Arial Narrow"/>
          <w:snapToGrid w:val="0"/>
          <w:sz w:val="22"/>
        </w:rPr>
        <w:t xml:space="preserve"> le nom, le prénom et le domicile</w:t>
      </w:r>
      <w:r>
        <w:rPr>
          <w:rFonts w:ascii="Arial Narrow" w:eastAsia="Arial Unicode MS" w:hAnsi="Arial Narrow"/>
          <w:b/>
          <w:sz w:val="22"/>
        </w:rPr>
        <w:t>.</w:t>
      </w:r>
    </w:p>
    <w:p w14:paraId="597DEB66" w14:textId="77777777" w:rsidR="00616B0B" w:rsidRDefault="00616B0B">
      <w:pPr>
        <w:numPr>
          <w:ilvl w:val="0"/>
          <w:numId w:val="1"/>
        </w:numPr>
        <w:jc w:val="both"/>
        <w:rPr>
          <w:rFonts w:ascii="Arial Narrow" w:eastAsia="Arial Unicode MS" w:hAnsi="Arial Narrow"/>
          <w:b/>
          <w:sz w:val="22"/>
        </w:rPr>
      </w:pPr>
      <w:r>
        <w:rPr>
          <w:rFonts w:ascii="Arial Narrow" w:hAnsi="Arial Narrow"/>
          <w:snapToGrid w:val="0"/>
          <w:sz w:val="22"/>
        </w:rPr>
        <w:t>La loi reconnaît la personnalité juridique à tout individu. La personne est sujet de droit.</w:t>
      </w:r>
    </w:p>
    <w:p w14:paraId="4EBC7E39" w14:textId="77777777" w:rsidR="00616B0B" w:rsidRDefault="00616B0B">
      <w:pPr>
        <w:ind w:left="360"/>
        <w:jc w:val="both"/>
        <w:rPr>
          <w:rFonts w:ascii="Arial Narrow" w:eastAsia="Arial Unicode MS" w:hAnsi="Arial Narrow"/>
          <w:b/>
          <w:sz w:val="22"/>
        </w:rPr>
      </w:pPr>
    </w:p>
    <w:p w14:paraId="30432634" w14:textId="2B3C126B" w:rsidR="00616B0B" w:rsidRDefault="00616B0B">
      <w:pPr>
        <w:jc w:val="both"/>
        <w:rPr>
          <w:rFonts w:ascii="Arial Narrow" w:eastAsia="Arial Unicode MS" w:hAnsi="Arial Narrow"/>
          <w:b/>
          <w:sz w:val="22"/>
        </w:rPr>
      </w:pPr>
      <w:r>
        <w:rPr>
          <w:rFonts w:ascii="Arial Narrow" w:eastAsia="Arial Unicode MS" w:hAnsi="Arial Narrow"/>
          <w:b/>
          <w:sz w:val="22"/>
        </w:rPr>
        <w:t>Plan</w:t>
      </w:r>
      <w:r w:rsidR="00FC3D1F">
        <w:rPr>
          <w:rFonts w:ascii="Arial Narrow" w:eastAsia="Arial Unicode MS" w:hAnsi="Arial Narrow"/>
          <w:b/>
          <w:sz w:val="22"/>
        </w:rPr>
        <w:t> :</w:t>
      </w:r>
    </w:p>
    <w:p w14:paraId="1B1D5609" w14:textId="77777777" w:rsidR="00616B0B" w:rsidRDefault="00616B0B">
      <w:pPr>
        <w:jc w:val="both"/>
        <w:rPr>
          <w:rFonts w:ascii="Arial Narrow" w:eastAsia="Arial Unicode MS" w:hAnsi="Arial Narrow"/>
          <w:b/>
          <w:sz w:val="22"/>
        </w:rPr>
      </w:pPr>
    </w:p>
    <w:p w14:paraId="4F7A5323" w14:textId="77777777" w:rsidR="00616B0B" w:rsidRDefault="00616B0B" w:rsidP="00616B0B">
      <w:pPr>
        <w:numPr>
          <w:ilvl w:val="0"/>
          <w:numId w:val="3"/>
        </w:numPr>
        <w:jc w:val="both"/>
        <w:rPr>
          <w:rFonts w:ascii="Arial Narrow" w:eastAsia="Arial Unicode MS" w:hAnsi="Arial Narrow"/>
          <w:b/>
          <w:sz w:val="22"/>
        </w:rPr>
      </w:pPr>
      <w:r>
        <w:rPr>
          <w:rFonts w:ascii="Arial Narrow" w:eastAsia="Arial Unicode MS" w:hAnsi="Arial Narrow"/>
          <w:b/>
          <w:sz w:val="22"/>
        </w:rPr>
        <w:t>La personnalité juridique</w:t>
      </w:r>
    </w:p>
    <w:p w14:paraId="22D44493" w14:textId="77777777" w:rsidR="00616B0B" w:rsidRDefault="00616B0B" w:rsidP="00616B0B">
      <w:pPr>
        <w:numPr>
          <w:ilvl w:val="0"/>
          <w:numId w:val="3"/>
        </w:numPr>
        <w:jc w:val="both"/>
        <w:rPr>
          <w:rFonts w:ascii="Arial Narrow" w:eastAsia="Arial Unicode MS" w:hAnsi="Arial Narrow"/>
          <w:b/>
          <w:sz w:val="22"/>
        </w:rPr>
      </w:pPr>
      <w:r>
        <w:rPr>
          <w:rFonts w:ascii="Arial Narrow" w:eastAsia="Arial Unicode MS" w:hAnsi="Arial Narrow"/>
          <w:b/>
          <w:sz w:val="22"/>
        </w:rPr>
        <w:t>Identification des personnes physiques et morales</w:t>
      </w:r>
    </w:p>
    <w:p w14:paraId="44579398" w14:textId="77777777" w:rsidR="00616B0B" w:rsidRDefault="00616B0B">
      <w:pPr>
        <w:spacing w:before="120" w:after="120"/>
        <w:jc w:val="center"/>
        <w:rPr>
          <w:rFonts w:ascii="Arial Narrow" w:eastAsia="Arial Unicode MS" w:hAnsi="Arial Narrow"/>
          <w:sz w:val="22"/>
        </w:rPr>
      </w:pPr>
    </w:p>
    <w:p w14:paraId="6EC6000A" w14:textId="77777777" w:rsidR="00616B0B" w:rsidRDefault="00616B0B">
      <w:pPr>
        <w:spacing w:before="120" w:after="120"/>
        <w:jc w:val="center"/>
        <w:rPr>
          <w:rFonts w:ascii="Arial Narrow" w:eastAsia="Arial Unicode MS" w:hAnsi="Arial Narrow"/>
          <w:b/>
          <w:sz w:val="22"/>
        </w:rPr>
      </w:pPr>
      <w:r>
        <w:rPr>
          <w:rFonts w:ascii="Arial Narrow" w:eastAsia="Arial Unicode MS" w:hAnsi="Arial Narrow"/>
          <w:b/>
          <w:sz w:val="22"/>
        </w:rPr>
        <w:t>Saisir l’intérêt du thème</w:t>
      </w:r>
    </w:p>
    <w:p w14:paraId="3CFC66F6" w14:textId="77777777" w:rsidR="00616B0B" w:rsidRDefault="00616B0B">
      <w:pPr>
        <w:jc w:val="center"/>
        <w:rPr>
          <w:rFonts w:ascii="Arial Narrow" w:eastAsia="Arial Unicode MS" w:hAnsi="Arial Narrow"/>
          <w:b/>
          <w:sz w:val="22"/>
        </w:rPr>
      </w:pPr>
      <w:r>
        <w:rPr>
          <w:rFonts w:ascii="Arial Narrow" w:eastAsia="Arial Unicode MS" w:hAnsi="Arial Narrow"/>
          <w:b/>
          <w:sz w:val="22"/>
        </w:rPr>
        <w:t>Montesquieu, pourfendeur de l’esclavage au 18</w:t>
      </w:r>
      <w:r>
        <w:rPr>
          <w:rFonts w:ascii="Arial Narrow" w:eastAsia="Arial Unicode MS" w:hAnsi="Arial Narrow"/>
          <w:b/>
          <w:sz w:val="22"/>
          <w:vertAlign w:val="superscript"/>
        </w:rPr>
        <w:t>ème</w:t>
      </w:r>
      <w:r>
        <w:rPr>
          <w:rFonts w:ascii="Arial Narrow" w:eastAsia="Arial Unicode MS" w:hAnsi="Arial Narrow"/>
          <w:b/>
          <w:sz w:val="22"/>
        </w:rPr>
        <w:t xml:space="preserve"> siècle</w:t>
      </w:r>
    </w:p>
    <w:p w14:paraId="3A06B16D" w14:textId="77777777" w:rsidR="00616B0B" w:rsidRDefault="00616B0B">
      <w:pPr>
        <w:rPr>
          <w:rFonts w:ascii="Arial Narrow" w:eastAsia="Arial Unicode MS" w:hAnsi="Arial Narrow"/>
          <w:sz w:val="22"/>
        </w:rPr>
      </w:pPr>
    </w:p>
    <w:p w14:paraId="2DD17612" w14:textId="77777777" w:rsidR="00616B0B" w:rsidRDefault="00616B0B">
      <w:pPr>
        <w:rPr>
          <w:rFonts w:ascii="Arial Narrow" w:eastAsia="Arial Unicode MS" w:hAnsi="Arial Narrow"/>
          <w:sz w:val="22"/>
        </w:rPr>
      </w:pPr>
    </w:p>
    <w:p w14:paraId="57AB515A" w14:textId="77777777" w:rsidR="00616B0B" w:rsidRDefault="00616B0B">
      <w:pPr>
        <w:rPr>
          <w:rFonts w:ascii="Arial Narrow" w:eastAsia="Arial Unicode MS" w:hAnsi="Arial Narrow"/>
          <w:sz w:val="22"/>
        </w:rPr>
      </w:pPr>
    </w:p>
    <w:p w14:paraId="625CC81A" w14:textId="77777777" w:rsidR="00616B0B" w:rsidRDefault="00616B0B">
      <w:pPr>
        <w:rPr>
          <w:rFonts w:ascii="Arial Narrow" w:eastAsia="Arial Unicode MS" w:hAnsi="Arial Narrow"/>
          <w:sz w:val="22"/>
        </w:rPr>
      </w:pPr>
    </w:p>
    <w:p w14:paraId="1C75888E" w14:textId="77777777" w:rsidR="00616B0B" w:rsidRDefault="00616B0B">
      <w:pPr>
        <w:rPr>
          <w:rFonts w:ascii="Arial Narrow" w:eastAsia="Arial Unicode MS" w:hAnsi="Arial Narrow"/>
          <w:sz w:val="22"/>
        </w:rPr>
      </w:pPr>
    </w:p>
    <w:p w14:paraId="640473C5" w14:textId="77777777" w:rsidR="00616B0B" w:rsidRDefault="00616B0B">
      <w:pPr>
        <w:rPr>
          <w:rFonts w:ascii="Arial Narrow" w:eastAsia="Arial Unicode MS" w:hAnsi="Arial Narrow"/>
          <w:sz w:val="22"/>
        </w:rPr>
      </w:pPr>
    </w:p>
    <w:p w14:paraId="19DA31A6" w14:textId="77777777" w:rsidR="00616B0B" w:rsidRDefault="00616B0B">
      <w:pPr>
        <w:rPr>
          <w:rFonts w:ascii="Arial Narrow" w:eastAsia="Arial Unicode MS" w:hAnsi="Arial Narrow"/>
          <w:sz w:val="22"/>
        </w:rPr>
      </w:pPr>
    </w:p>
    <w:p w14:paraId="62AF620D" w14:textId="77777777" w:rsidR="00616B0B" w:rsidRDefault="00616B0B">
      <w:pPr>
        <w:rPr>
          <w:rFonts w:ascii="Arial Narrow" w:eastAsia="Arial Unicode MS" w:hAnsi="Arial Narrow"/>
          <w:sz w:val="22"/>
        </w:rPr>
      </w:pPr>
    </w:p>
    <w:p w14:paraId="7D518820" w14:textId="77777777" w:rsidR="00616B0B" w:rsidRDefault="00616B0B">
      <w:pPr>
        <w:rPr>
          <w:rFonts w:ascii="Arial Narrow" w:eastAsia="Arial Unicode MS" w:hAnsi="Arial Narrow"/>
          <w:sz w:val="22"/>
        </w:rPr>
      </w:pPr>
    </w:p>
    <w:p w14:paraId="3BE03A0C" w14:textId="77777777" w:rsidR="00616B0B" w:rsidRDefault="00616B0B">
      <w:pPr>
        <w:rPr>
          <w:rFonts w:ascii="Arial Narrow" w:eastAsia="Arial Unicode MS" w:hAnsi="Arial Narrow"/>
          <w:sz w:val="22"/>
        </w:rPr>
      </w:pPr>
    </w:p>
    <w:p w14:paraId="241FB31B" w14:textId="77777777" w:rsidR="00616B0B" w:rsidRDefault="00616B0B">
      <w:pPr>
        <w:rPr>
          <w:rFonts w:ascii="Arial Narrow" w:eastAsia="Arial Unicode MS" w:hAnsi="Arial Narrow"/>
          <w:sz w:val="22"/>
        </w:rPr>
      </w:pPr>
    </w:p>
    <w:p w14:paraId="6F26D6FE" w14:textId="77777777" w:rsidR="00616B0B" w:rsidRDefault="00616B0B">
      <w:pPr>
        <w:rPr>
          <w:rFonts w:ascii="Arial Narrow" w:eastAsia="Arial Unicode MS" w:hAnsi="Arial Narrow"/>
          <w:sz w:val="22"/>
        </w:rPr>
      </w:pPr>
    </w:p>
    <w:p w14:paraId="4012B35A" w14:textId="77777777" w:rsidR="00616B0B" w:rsidRDefault="00616B0B">
      <w:pPr>
        <w:rPr>
          <w:rFonts w:ascii="Arial Narrow" w:eastAsia="Arial Unicode MS" w:hAnsi="Arial Narrow"/>
          <w:sz w:val="22"/>
        </w:rPr>
      </w:pPr>
    </w:p>
    <w:p w14:paraId="28775EE3" w14:textId="77777777" w:rsidR="00616B0B" w:rsidRDefault="00616B0B">
      <w:pPr>
        <w:rPr>
          <w:rFonts w:ascii="Arial Narrow" w:eastAsia="Arial Unicode MS" w:hAnsi="Arial Narrow"/>
          <w:sz w:val="22"/>
        </w:rPr>
      </w:pPr>
    </w:p>
    <w:p w14:paraId="067FE01E" w14:textId="77777777" w:rsidR="00616B0B" w:rsidRDefault="00616B0B">
      <w:pPr>
        <w:rPr>
          <w:rFonts w:ascii="Arial Narrow" w:eastAsia="Arial Unicode MS" w:hAnsi="Arial Narrow"/>
          <w:sz w:val="22"/>
        </w:rPr>
      </w:pPr>
    </w:p>
    <w:p w14:paraId="72C59478" w14:textId="77777777" w:rsidR="00616B0B" w:rsidRDefault="00616B0B">
      <w:pPr>
        <w:rPr>
          <w:rFonts w:ascii="Arial Narrow" w:eastAsia="Arial Unicode MS" w:hAnsi="Arial Narrow"/>
          <w:sz w:val="22"/>
        </w:rPr>
      </w:pPr>
    </w:p>
    <w:p w14:paraId="20DDBAEE" w14:textId="77777777" w:rsidR="00616B0B" w:rsidRDefault="00616B0B">
      <w:pPr>
        <w:rPr>
          <w:rFonts w:ascii="Arial Narrow" w:eastAsia="Arial Unicode MS" w:hAnsi="Arial Narrow"/>
          <w:sz w:val="22"/>
        </w:rPr>
      </w:pPr>
    </w:p>
    <w:p w14:paraId="7558EF56" w14:textId="77777777" w:rsidR="00616B0B" w:rsidRDefault="00616B0B">
      <w:pPr>
        <w:rPr>
          <w:rFonts w:ascii="Arial Narrow" w:eastAsia="Arial Unicode MS" w:hAnsi="Arial Narrow"/>
          <w:sz w:val="22"/>
        </w:rPr>
      </w:pPr>
    </w:p>
    <w:p w14:paraId="6FE29CE4" w14:textId="77777777" w:rsidR="00616B0B" w:rsidRDefault="00616B0B">
      <w:pPr>
        <w:rPr>
          <w:rFonts w:ascii="Arial Narrow" w:eastAsia="Arial Unicode MS" w:hAnsi="Arial Narrow"/>
          <w:sz w:val="22"/>
        </w:rPr>
      </w:pPr>
    </w:p>
    <w:p w14:paraId="63A9D156" w14:textId="77777777" w:rsidR="00616B0B" w:rsidRDefault="00616B0B">
      <w:pPr>
        <w:rPr>
          <w:rFonts w:ascii="Arial Narrow" w:eastAsia="Arial Unicode MS" w:hAnsi="Arial Narrow"/>
          <w:sz w:val="22"/>
        </w:rPr>
      </w:pPr>
    </w:p>
    <w:p w14:paraId="04D0A97C" w14:textId="77777777" w:rsidR="00616B0B" w:rsidRDefault="00616B0B">
      <w:pPr>
        <w:rPr>
          <w:rFonts w:ascii="Arial Narrow" w:eastAsia="Arial Unicode MS" w:hAnsi="Arial Narrow"/>
          <w:sz w:val="22"/>
        </w:rPr>
      </w:pPr>
    </w:p>
    <w:p w14:paraId="5402BA56" w14:textId="77777777" w:rsidR="00616B0B" w:rsidRDefault="00616B0B">
      <w:pPr>
        <w:rPr>
          <w:rFonts w:ascii="Arial Narrow" w:eastAsia="Arial Unicode MS" w:hAnsi="Arial Narrow"/>
          <w:sz w:val="22"/>
        </w:rPr>
      </w:pPr>
    </w:p>
    <w:p w14:paraId="07B3493E" w14:textId="77777777" w:rsidR="00616B0B" w:rsidRDefault="00616B0B">
      <w:pPr>
        <w:rPr>
          <w:rFonts w:ascii="Arial Narrow" w:eastAsia="Arial Unicode MS" w:hAnsi="Arial Narrow"/>
          <w:sz w:val="22"/>
        </w:rPr>
      </w:pPr>
    </w:p>
    <w:p w14:paraId="040D7464" w14:textId="77777777" w:rsidR="00616B0B" w:rsidRDefault="00616B0B">
      <w:pPr>
        <w:rPr>
          <w:rFonts w:ascii="Arial Narrow" w:eastAsia="Arial Unicode MS" w:hAnsi="Arial Narrow"/>
          <w:sz w:val="22"/>
        </w:rPr>
      </w:pPr>
    </w:p>
    <w:p w14:paraId="1336E1E5" w14:textId="77777777" w:rsidR="00616B0B" w:rsidRDefault="00616B0B">
      <w:pPr>
        <w:rPr>
          <w:rFonts w:ascii="Arial Narrow" w:eastAsia="Arial Unicode MS" w:hAnsi="Arial Narrow"/>
          <w:sz w:val="22"/>
        </w:rPr>
      </w:pPr>
    </w:p>
    <w:p w14:paraId="3B84BF32" w14:textId="77777777" w:rsidR="00616B0B" w:rsidRDefault="00616B0B">
      <w:pPr>
        <w:rPr>
          <w:rFonts w:ascii="Arial Narrow" w:eastAsia="Arial Unicode MS" w:hAnsi="Arial Narrow"/>
          <w:sz w:val="22"/>
        </w:rPr>
      </w:pPr>
    </w:p>
    <w:p w14:paraId="6EA7B30F" w14:textId="77777777" w:rsidR="00616B0B" w:rsidRDefault="00616B0B">
      <w:pPr>
        <w:rPr>
          <w:rFonts w:ascii="Arial Narrow" w:eastAsia="Arial Unicode MS" w:hAnsi="Arial Narrow"/>
          <w:sz w:val="22"/>
        </w:rPr>
      </w:pPr>
    </w:p>
    <w:p w14:paraId="328D34BF" w14:textId="77777777" w:rsidR="00616B0B" w:rsidRDefault="00616B0B">
      <w:pPr>
        <w:rPr>
          <w:rFonts w:ascii="Arial Narrow" w:eastAsia="Arial Unicode MS" w:hAnsi="Arial Narrow"/>
          <w:sz w:val="22"/>
        </w:rPr>
      </w:pPr>
    </w:p>
    <w:p w14:paraId="6E2D453F" w14:textId="77777777" w:rsidR="00616B0B" w:rsidRDefault="00616B0B">
      <w:pPr>
        <w:rPr>
          <w:rFonts w:ascii="Arial Narrow" w:eastAsia="Arial Unicode MS" w:hAnsi="Arial Narrow"/>
          <w:sz w:val="22"/>
        </w:rPr>
      </w:pPr>
    </w:p>
    <w:p w14:paraId="59C67520" w14:textId="77777777" w:rsidR="00616B0B" w:rsidRDefault="00616B0B">
      <w:pPr>
        <w:rPr>
          <w:rFonts w:ascii="Arial Narrow" w:eastAsia="Arial Unicode MS" w:hAnsi="Arial Narrow"/>
          <w:sz w:val="22"/>
        </w:rPr>
      </w:pPr>
    </w:p>
    <w:p w14:paraId="2D88348D" w14:textId="77777777" w:rsidR="00616B0B" w:rsidRDefault="00616B0B">
      <w:pPr>
        <w:rPr>
          <w:rFonts w:ascii="Arial Narrow" w:eastAsia="Arial Unicode MS" w:hAnsi="Arial Narrow"/>
          <w:sz w:val="22"/>
        </w:rPr>
      </w:pPr>
    </w:p>
    <w:p w14:paraId="5D54DC96" w14:textId="77777777" w:rsidR="00616B0B" w:rsidRDefault="00616B0B">
      <w:pPr>
        <w:rPr>
          <w:rFonts w:ascii="Arial Narrow" w:eastAsia="Arial Unicode MS" w:hAnsi="Arial Narrow"/>
          <w:sz w:val="22"/>
        </w:rPr>
      </w:pPr>
    </w:p>
    <w:p w14:paraId="1B9F5EC1" w14:textId="77777777" w:rsidR="00616B0B" w:rsidRDefault="00616B0B" w:rsidP="00616B0B">
      <w:pPr>
        <w:numPr>
          <w:ilvl w:val="0"/>
          <w:numId w:val="2"/>
        </w:numPr>
        <w:jc w:val="both"/>
        <w:rPr>
          <w:rFonts w:ascii="Arial Narrow" w:eastAsia="Arial Unicode MS" w:hAnsi="Arial Narrow"/>
          <w:sz w:val="22"/>
        </w:rPr>
      </w:pPr>
      <w:r>
        <w:rPr>
          <w:rFonts w:ascii="Arial Narrow" w:eastAsia="Arial Unicode MS" w:hAnsi="Arial Narrow"/>
          <w:sz w:val="22"/>
        </w:rPr>
        <w:t>Identifiez les droits que les esclaves ont progressivement acquis grâce à leurs luttes légitimes et grâce à l’action des abolitionnistes. Vérifiez que ces droits sont définitivement acquis dans le monde. Citez quelques grandes figures de l’abolitionnisme.</w:t>
      </w:r>
    </w:p>
    <w:p w14:paraId="4C02DA0B" w14:textId="2A3A9E5F" w:rsidR="00616B0B" w:rsidRDefault="00616B0B" w:rsidP="00616B0B">
      <w:pPr>
        <w:numPr>
          <w:ilvl w:val="0"/>
          <w:numId w:val="2"/>
        </w:numPr>
        <w:jc w:val="both"/>
        <w:rPr>
          <w:rFonts w:ascii="Arial Narrow" w:eastAsia="Arial Unicode MS" w:hAnsi="Arial Narrow"/>
          <w:sz w:val="22"/>
        </w:rPr>
      </w:pPr>
      <w:r>
        <w:rPr>
          <w:rFonts w:ascii="Arial Narrow" w:eastAsia="Arial Unicode MS" w:hAnsi="Arial Narrow"/>
          <w:sz w:val="22"/>
        </w:rPr>
        <w:t xml:space="preserve"> </w:t>
      </w:r>
      <w:r w:rsidR="00FC3D1F">
        <w:rPr>
          <w:rFonts w:ascii="Arial Narrow" w:eastAsia="Arial Unicode MS" w:hAnsi="Arial Narrow"/>
          <w:sz w:val="22"/>
        </w:rPr>
        <w:t>À votre avis</w:t>
      </w:r>
      <w:r>
        <w:rPr>
          <w:rFonts w:ascii="Arial Narrow" w:eastAsia="Arial Unicode MS" w:hAnsi="Arial Narrow"/>
          <w:sz w:val="22"/>
        </w:rPr>
        <w:t xml:space="preserve"> l’esclavage est-il complètement aboli aujourd’hui</w:t>
      </w:r>
      <w:r w:rsidR="00FC3D1F">
        <w:rPr>
          <w:rFonts w:ascii="Arial Narrow" w:eastAsia="Arial Unicode MS" w:hAnsi="Arial Narrow"/>
          <w:sz w:val="22"/>
        </w:rPr>
        <w:t> ?</w:t>
      </w:r>
      <w:r>
        <w:rPr>
          <w:rFonts w:ascii="Arial Narrow" w:eastAsia="Arial Unicode MS" w:hAnsi="Arial Narrow"/>
          <w:sz w:val="22"/>
        </w:rPr>
        <w:t xml:space="preserve"> Existe-t-il des formes d’esclavage moderne</w:t>
      </w:r>
      <w:r w:rsidR="00FC3D1F">
        <w:rPr>
          <w:rFonts w:ascii="Arial Narrow" w:eastAsia="Arial Unicode MS" w:hAnsi="Arial Narrow"/>
          <w:sz w:val="22"/>
        </w:rPr>
        <w:t> ?</w:t>
      </w:r>
      <w:r>
        <w:rPr>
          <w:rFonts w:ascii="Arial Narrow" w:eastAsia="Arial Unicode MS" w:hAnsi="Arial Narrow"/>
          <w:sz w:val="22"/>
        </w:rPr>
        <w:t xml:space="preserve"> Citez des exemples.</w:t>
      </w:r>
    </w:p>
    <w:p w14:paraId="2473C039" w14:textId="77777777" w:rsidR="00616B0B" w:rsidRDefault="00616B0B">
      <w:pPr>
        <w:ind w:left="360"/>
        <w:jc w:val="both"/>
        <w:rPr>
          <w:rFonts w:ascii="Arial Narrow" w:eastAsia="Arial Unicode MS" w:hAnsi="Arial Narrow"/>
          <w:sz w:val="22"/>
        </w:rPr>
      </w:pPr>
    </w:p>
    <w:p w14:paraId="07A21796" w14:textId="384618D6" w:rsidR="00616B0B" w:rsidRDefault="00616B0B">
      <w:pPr>
        <w:jc w:val="both"/>
        <w:rPr>
          <w:rFonts w:ascii="Arial Narrow" w:eastAsia="Arial Unicode MS" w:hAnsi="Arial Narrow"/>
          <w:sz w:val="22"/>
        </w:rPr>
      </w:pPr>
      <w:r>
        <w:rPr>
          <w:rFonts w:ascii="Arial Narrow" w:eastAsia="Arial Unicode MS" w:hAnsi="Arial Narrow"/>
          <w:sz w:val="22"/>
        </w:rPr>
        <w:t>Pour répondre à ces questions, vous pouvez vous connecter au lien suivant</w:t>
      </w:r>
      <w:r w:rsidR="00FC3D1F">
        <w:rPr>
          <w:rFonts w:ascii="Arial Narrow" w:eastAsia="Arial Unicode MS" w:hAnsi="Arial Narrow"/>
          <w:sz w:val="22"/>
        </w:rPr>
        <w:t> :</w:t>
      </w:r>
      <w:r>
        <w:rPr>
          <w:rFonts w:ascii="Arial Narrow" w:eastAsia="Arial Unicode MS" w:hAnsi="Arial Narrow"/>
          <w:sz w:val="22"/>
        </w:rPr>
        <w:t xml:space="preserve"> </w:t>
      </w:r>
      <w:hyperlink r:id="rId8" w:history="1">
        <w:r w:rsidR="00FC3D1F" w:rsidRPr="00FC3D1F">
          <w:rPr>
            <w:rStyle w:val="Lienhypertexte"/>
            <w:rFonts w:ascii="Arial Narrow" w:eastAsia="Arial Unicode MS" w:hAnsi="Arial Narrow"/>
            <w:b/>
            <w:sz w:val="22"/>
          </w:rPr>
          <w:t>https://histoire-image.org/</w:t>
        </w:r>
      </w:hyperlink>
      <w:r>
        <w:rPr>
          <w:rFonts w:ascii="Arial Narrow" w:eastAsia="Arial Unicode MS" w:hAnsi="Arial Narrow"/>
          <w:sz w:val="22"/>
        </w:rPr>
        <w:fldChar w:fldCharType="begin"/>
      </w:r>
      <w:r>
        <w:rPr>
          <w:rFonts w:ascii="Arial Narrow" w:eastAsia="Arial Unicode MS" w:hAnsi="Arial Narrow"/>
          <w:sz w:val="22"/>
        </w:rPr>
        <w:instrText xml:space="preserve">http://histoire-image.org/site/static/histoire_esclavage.php#retablissement </w:instrText>
      </w:r>
      <w:r>
        <w:rPr>
          <w:rFonts w:ascii="Arial Narrow" w:eastAsia="Arial Unicode MS" w:hAnsi="Arial Narrow"/>
          <w:sz w:val="22"/>
        </w:rPr>
        <w:fldChar w:fldCharType="separate"/>
      </w:r>
      <w:r>
        <w:rPr>
          <w:rStyle w:val="Lienhypertexte"/>
          <w:rFonts w:ascii="Arial Narrow" w:eastAsia="Arial Unicode MS" w:hAnsi="Arial Narrow"/>
          <w:color w:val="auto"/>
          <w:sz w:val="22"/>
        </w:rPr>
        <w:t>http://</w:t>
      </w:r>
      <w:bookmarkStart w:id="0" w:name="_Hlt339471126"/>
      <w:r>
        <w:rPr>
          <w:rStyle w:val="Lienhypertexte"/>
          <w:rFonts w:ascii="Arial Narrow" w:eastAsia="Arial Unicode MS" w:hAnsi="Arial Narrow"/>
          <w:color w:val="auto"/>
          <w:sz w:val="22"/>
        </w:rPr>
        <w:t>h</w:t>
      </w:r>
      <w:bookmarkEnd w:id="0"/>
      <w:r>
        <w:rPr>
          <w:rStyle w:val="Lienhypertexte"/>
          <w:rFonts w:ascii="Arial Narrow" w:eastAsia="Arial Unicode MS" w:hAnsi="Arial Narrow"/>
          <w:color w:val="auto"/>
          <w:sz w:val="22"/>
        </w:rPr>
        <w:t>is</w:t>
      </w:r>
      <w:bookmarkStart w:id="1" w:name="_Hlt339472184"/>
      <w:r>
        <w:rPr>
          <w:rStyle w:val="Lienhypertexte"/>
          <w:rFonts w:ascii="Arial Narrow" w:eastAsia="Arial Unicode MS" w:hAnsi="Arial Narrow"/>
          <w:color w:val="auto"/>
          <w:sz w:val="22"/>
        </w:rPr>
        <w:t>t</w:t>
      </w:r>
      <w:bookmarkEnd w:id="1"/>
      <w:r>
        <w:rPr>
          <w:rStyle w:val="Lienhypertexte"/>
          <w:rFonts w:ascii="Arial Narrow" w:eastAsia="Arial Unicode MS" w:hAnsi="Arial Narrow"/>
          <w:color w:val="auto"/>
          <w:sz w:val="22"/>
        </w:rPr>
        <w:t>oire-image.org/site/static/histoire_esclavage.php#retablissement</w:t>
      </w:r>
      <w:r>
        <w:rPr>
          <w:rFonts w:ascii="Arial Narrow" w:eastAsia="Arial Unicode MS" w:hAnsi="Arial Narrow"/>
          <w:sz w:val="22"/>
        </w:rPr>
        <w:fldChar w:fldCharType="end"/>
      </w:r>
      <w:r>
        <w:rPr>
          <w:rFonts w:ascii="Arial Narrow" w:eastAsia="Arial Unicode MS" w:hAnsi="Arial Narrow"/>
          <w:sz w:val="22"/>
        </w:rPr>
        <w:t>, ou tout autre site de votre choix.</w:t>
      </w:r>
    </w:p>
    <w:p w14:paraId="706F96E7" w14:textId="77777777" w:rsidR="00616B0B" w:rsidRDefault="00616B0B" w:rsidP="00616B0B">
      <w:pPr>
        <w:numPr>
          <w:ilvl w:val="0"/>
          <w:numId w:val="6"/>
        </w:numPr>
        <w:jc w:val="both"/>
        <w:rPr>
          <w:rFonts w:ascii="Arial Narrow" w:eastAsia="Arial Unicode MS" w:hAnsi="Arial Narrow"/>
          <w:b/>
          <w:sz w:val="22"/>
        </w:rPr>
      </w:pPr>
      <w:r>
        <w:rPr>
          <w:rFonts w:ascii="Arial Narrow" w:eastAsia="Arial Unicode MS" w:hAnsi="Arial Narrow"/>
          <w:sz w:val="22"/>
        </w:rPr>
        <w:br w:type="page"/>
      </w:r>
      <w:r>
        <w:rPr>
          <w:rFonts w:ascii="Arial Narrow" w:eastAsia="Arial Unicode MS" w:hAnsi="Arial Narrow"/>
          <w:b/>
          <w:sz w:val="22"/>
        </w:rPr>
        <w:lastRenderedPageBreak/>
        <w:t>La personnalité juridique</w:t>
      </w:r>
    </w:p>
    <w:p w14:paraId="03FD0BB7" w14:textId="77777777" w:rsidR="00616B0B" w:rsidRDefault="00616B0B">
      <w:pPr>
        <w:jc w:val="both"/>
        <w:rPr>
          <w:rFonts w:ascii="Arial Narrow" w:eastAsia="Arial Unicode MS" w:hAnsi="Arial Narrow"/>
          <w:sz w:val="22"/>
        </w:rPr>
      </w:pPr>
    </w:p>
    <w:p w14:paraId="1DB71F42" w14:textId="77777777" w:rsidR="00616B0B" w:rsidRDefault="00616B0B" w:rsidP="00616B0B">
      <w:pPr>
        <w:numPr>
          <w:ilvl w:val="1"/>
          <w:numId w:val="2"/>
        </w:numPr>
        <w:spacing w:line="360" w:lineRule="auto"/>
        <w:jc w:val="both"/>
        <w:rPr>
          <w:rFonts w:ascii="Arial Narrow" w:eastAsia="Arial Unicode MS" w:hAnsi="Arial Narrow"/>
          <w:b/>
          <w:sz w:val="22"/>
        </w:rPr>
      </w:pPr>
      <w:r>
        <w:rPr>
          <w:rFonts w:ascii="Arial Narrow" w:eastAsia="Arial Unicode MS" w:hAnsi="Arial Narrow"/>
          <w:b/>
          <w:sz w:val="22"/>
        </w:rPr>
        <w:t>Les sujets de droit</w:t>
      </w:r>
    </w:p>
    <w:p w14:paraId="1536EE29" w14:textId="77777777" w:rsidR="00616B0B" w:rsidRDefault="00616B0B">
      <w:pPr>
        <w:spacing w:line="360" w:lineRule="auto"/>
        <w:ind w:left="1080"/>
        <w:jc w:val="both"/>
        <w:rPr>
          <w:rFonts w:ascii="Arial Narrow" w:eastAsia="Arial Unicode MS" w:hAnsi="Arial Narrow"/>
          <w:sz w:val="22"/>
        </w:rPr>
      </w:pPr>
    </w:p>
    <w:p w14:paraId="775B63CC" w14:textId="0D72DB83"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FC3D1F">
        <w:rPr>
          <w:rFonts w:ascii="Arial Narrow" w:eastAsia="Arial Unicode MS" w:hAnsi="Arial Narrow"/>
          <w:b/>
          <w:sz w:val="22"/>
        </w:rPr>
        <w:t> :</w:t>
      </w:r>
      <w:r>
        <w:rPr>
          <w:rFonts w:ascii="Arial Narrow" w:eastAsia="Arial Unicode MS" w:hAnsi="Arial Narrow"/>
          <w:b/>
          <w:sz w:val="22"/>
        </w:rPr>
        <w:t xml:space="preserve"> </w:t>
      </w:r>
      <w:r w:rsidR="00FC3D1F">
        <w:rPr>
          <w:rFonts w:ascii="Arial Narrow" w:eastAsia="Arial Unicode MS" w:hAnsi="Arial Narrow"/>
          <w:b/>
          <w:sz w:val="22"/>
        </w:rPr>
        <w:t>Éric</w:t>
      </w:r>
      <w:r>
        <w:rPr>
          <w:rFonts w:ascii="Arial Narrow" w:eastAsia="Arial Unicode MS" w:hAnsi="Arial Narrow"/>
          <w:b/>
          <w:sz w:val="22"/>
        </w:rPr>
        <w:t xml:space="preserve"> et Maria</w:t>
      </w:r>
    </w:p>
    <w:p w14:paraId="08107F33" w14:textId="77777777" w:rsidR="00616B0B" w:rsidRDefault="00616B0B">
      <w:pPr>
        <w:pBdr>
          <w:top w:val="single" w:sz="4" w:space="1" w:color="auto" w:shadow="1"/>
          <w:left w:val="single" w:sz="4" w:space="4" w:color="auto" w:shadow="1"/>
          <w:bottom w:val="single" w:sz="4" w:space="1" w:color="auto" w:shadow="1"/>
          <w:right w:val="single" w:sz="4" w:space="4" w:color="auto" w:shadow="1"/>
        </w:pBdr>
        <w:rPr>
          <w:rFonts w:ascii="Arial Narrow" w:eastAsia="Arial Unicode MS" w:hAnsi="Arial Narrow"/>
          <w:b/>
          <w:sz w:val="22"/>
        </w:rPr>
      </w:pPr>
    </w:p>
    <w:p w14:paraId="7BEC8531" w14:textId="64FF8D38" w:rsidR="00616B0B" w:rsidRDefault="00FC3D1F">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Éric</w:t>
      </w:r>
      <w:r w:rsidR="00616B0B">
        <w:rPr>
          <w:rFonts w:ascii="Arial Narrow" w:eastAsia="Arial Unicode MS" w:hAnsi="Arial Narrow"/>
          <w:sz w:val="22"/>
        </w:rPr>
        <w:t xml:space="preserve"> et Maria </w:t>
      </w:r>
      <w:proofErr w:type="spellStart"/>
      <w:r w:rsidR="00616B0B">
        <w:rPr>
          <w:rFonts w:ascii="Arial Narrow" w:eastAsia="Arial Unicode MS" w:hAnsi="Arial Narrow"/>
          <w:sz w:val="22"/>
        </w:rPr>
        <w:t>Vinsans</w:t>
      </w:r>
      <w:proofErr w:type="spellEnd"/>
      <w:r w:rsidR="00616B0B">
        <w:rPr>
          <w:rFonts w:ascii="Arial Narrow" w:eastAsia="Arial Unicode MS" w:hAnsi="Arial Narrow"/>
          <w:sz w:val="22"/>
        </w:rPr>
        <w:t xml:space="preserve"> sont domiciliés à Châteauroux. Cette famille agit au quotidien et certains actes de leur vie sont encadrés par le droit. </w:t>
      </w:r>
      <w:r>
        <w:rPr>
          <w:rFonts w:ascii="Arial Narrow" w:eastAsia="Arial Unicode MS" w:hAnsi="Arial Narrow"/>
          <w:sz w:val="22"/>
        </w:rPr>
        <w:t>Éric</w:t>
      </w:r>
      <w:r w:rsidR="00616B0B">
        <w:rPr>
          <w:rFonts w:ascii="Arial Narrow" w:eastAsia="Arial Unicode MS" w:hAnsi="Arial Narrow"/>
          <w:sz w:val="22"/>
        </w:rPr>
        <w:t xml:space="preserve"> se promène avec son chien , </w:t>
      </w:r>
      <w:proofErr w:type="spellStart"/>
      <w:r w:rsidR="00616B0B">
        <w:rPr>
          <w:rFonts w:ascii="Arial Narrow" w:eastAsia="Arial Unicode MS" w:hAnsi="Arial Narrow"/>
          <w:sz w:val="22"/>
        </w:rPr>
        <w:t>Akial</w:t>
      </w:r>
      <w:proofErr w:type="spellEnd"/>
      <w:r w:rsidR="00616B0B">
        <w:rPr>
          <w:rFonts w:ascii="Arial Narrow" w:eastAsia="Arial Unicode MS" w:hAnsi="Arial Narrow"/>
          <w:sz w:val="22"/>
        </w:rPr>
        <w:t>, qui gambade en liberté. Il passe aux abords d’une route située en lisière de forêt. Son téléphone portable sonne et absorbé par la conversation il ne remarque pas qu’</w:t>
      </w:r>
      <w:proofErr w:type="spellStart"/>
      <w:r w:rsidR="00616B0B">
        <w:rPr>
          <w:rFonts w:ascii="Arial Narrow" w:eastAsia="Arial Unicode MS" w:hAnsi="Arial Narrow"/>
          <w:sz w:val="22"/>
        </w:rPr>
        <w:t>Akial</w:t>
      </w:r>
      <w:proofErr w:type="spellEnd"/>
      <w:r w:rsidR="00616B0B">
        <w:rPr>
          <w:rFonts w:ascii="Arial Narrow" w:eastAsia="Arial Unicode MS" w:hAnsi="Arial Narrow"/>
          <w:sz w:val="22"/>
        </w:rPr>
        <w:t xml:space="preserve"> se lance à la poursuite d’un chevreuil et traverse la route. Afin d’éviter le chien, un automobiliste roulant à 100 km/h fait une embardée avant de s’encastrer dans un panneau routier.</w:t>
      </w:r>
    </w:p>
    <w:p w14:paraId="3BBE9573" w14:textId="77777777" w:rsidR="00616B0B" w:rsidRDefault="00616B0B">
      <w:pPr>
        <w:jc w:val="center"/>
        <w:rPr>
          <w:rFonts w:ascii="Arial Narrow" w:eastAsia="Arial Unicode MS" w:hAnsi="Arial Narrow"/>
          <w:b/>
          <w:sz w:val="22"/>
        </w:rPr>
      </w:pPr>
    </w:p>
    <w:p w14:paraId="19781EF1" w14:textId="77777777" w:rsidR="00616B0B" w:rsidRDefault="00616B0B">
      <w:pPr>
        <w:pBdr>
          <w:top w:val="double" w:sz="4" w:space="1" w:color="auto"/>
          <w:left w:val="double" w:sz="4" w:space="1" w:color="auto"/>
          <w:bottom w:val="double" w:sz="4" w:space="1" w:color="auto"/>
          <w:right w:val="double" w:sz="4" w:space="1" w:color="auto"/>
        </w:pBdr>
        <w:jc w:val="center"/>
        <w:rPr>
          <w:rFonts w:ascii="Arial Narrow" w:eastAsia="Arial Unicode MS" w:hAnsi="Arial Narrow"/>
          <w:b/>
          <w:sz w:val="22"/>
        </w:rPr>
      </w:pPr>
      <w:r>
        <w:rPr>
          <w:rFonts w:ascii="Arial Narrow" w:eastAsia="Arial Unicode MS" w:hAnsi="Arial Narrow"/>
          <w:b/>
          <w:sz w:val="22"/>
        </w:rPr>
        <w:t>Article 16 du Code civil (à rechercher)</w:t>
      </w:r>
    </w:p>
    <w:p w14:paraId="3047C5F0"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4C815F7B"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1A38BC9D" w14:textId="77777777" w:rsidR="00616B0B" w:rsidRDefault="00616B0B">
      <w:pPr>
        <w:pBdr>
          <w:top w:val="double" w:sz="4" w:space="1" w:color="auto"/>
          <w:left w:val="double" w:sz="4" w:space="1" w:color="auto"/>
          <w:bottom w:val="double" w:sz="4" w:space="1" w:color="auto"/>
          <w:right w:val="double" w:sz="4" w:space="1" w:color="auto"/>
        </w:pBdr>
        <w:jc w:val="center"/>
        <w:rPr>
          <w:rFonts w:ascii="Arial Narrow" w:eastAsia="Arial Unicode MS" w:hAnsi="Arial Narrow"/>
          <w:b/>
          <w:sz w:val="22"/>
        </w:rPr>
      </w:pPr>
      <w:r>
        <w:rPr>
          <w:rFonts w:ascii="Arial Narrow" w:eastAsia="Arial Unicode MS" w:hAnsi="Arial Narrow"/>
          <w:b/>
          <w:sz w:val="22"/>
        </w:rPr>
        <w:t>Article 528 du Code civil (à rechercher)</w:t>
      </w:r>
    </w:p>
    <w:p w14:paraId="0DA89F17"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18EBF6D8"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2F698CDE" w14:textId="01BC5830" w:rsidR="00616B0B" w:rsidRDefault="00616B0B" w:rsidP="00616B0B">
      <w:pPr>
        <w:numPr>
          <w:ilvl w:val="0"/>
          <w:numId w:val="4"/>
        </w:numPr>
        <w:rPr>
          <w:rFonts w:ascii="Arial Narrow" w:eastAsia="Batang" w:hAnsi="Arial Narrow"/>
          <w:sz w:val="22"/>
        </w:rPr>
      </w:pPr>
      <w:r>
        <w:rPr>
          <w:rFonts w:ascii="Arial Narrow" w:eastAsia="Batang" w:hAnsi="Arial Narrow"/>
          <w:sz w:val="22"/>
        </w:rPr>
        <w:t>Créez et complétez un tableau de la forme suivante (indice</w:t>
      </w:r>
      <w:r w:rsidR="00FC3D1F">
        <w:rPr>
          <w:rFonts w:ascii="Arial Narrow" w:eastAsia="Batang" w:hAnsi="Arial Narrow"/>
          <w:sz w:val="22"/>
        </w:rPr>
        <w:t> :</w:t>
      </w:r>
      <w:r>
        <w:rPr>
          <w:rFonts w:ascii="Arial Narrow" w:eastAsia="Batang" w:hAnsi="Arial Narrow"/>
          <w:sz w:val="22"/>
        </w:rPr>
        <w:t xml:space="preserve"> 4 acteurs en présence).</w:t>
      </w:r>
    </w:p>
    <w:p w14:paraId="7F4DF6AA" w14:textId="77777777" w:rsidR="00616B0B" w:rsidRDefault="00616B0B">
      <w:pPr>
        <w:ind w:left="360"/>
        <w:rPr>
          <w:rFonts w:ascii="Arial Narrow" w:eastAsia="Batang"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14"/>
        <w:gridCol w:w="2614"/>
        <w:gridCol w:w="2615"/>
        <w:gridCol w:w="2615"/>
      </w:tblGrid>
      <w:tr w:rsidR="00616B0B" w14:paraId="7FAA0C97" w14:textId="77777777">
        <w:tc>
          <w:tcPr>
            <w:tcW w:w="2614" w:type="dxa"/>
          </w:tcPr>
          <w:p w14:paraId="6CFCC5AD" w14:textId="77777777" w:rsidR="00616B0B" w:rsidRDefault="00616B0B">
            <w:pPr>
              <w:jc w:val="center"/>
              <w:rPr>
                <w:rFonts w:ascii="Arial Narrow" w:eastAsia="Batang" w:hAnsi="Arial Narrow"/>
                <w:b/>
                <w:sz w:val="22"/>
              </w:rPr>
            </w:pPr>
            <w:r>
              <w:rPr>
                <w:rFonts w:ascii="Arial Narrow" w:eastAsia="Batang" w:hAnsi="Arial Narrow"/>
                <w:b/>
                <w:sz w:val="22"/>
              </w:rPr>
              <w:t>Acteurs en présence</w:t>
            </w:r>
          </w:p>
        </w:tc>
        <w:tc>
          <w:tcPr>
            <w:tcW w:w="2614" w:type="dxa"/>
          </w:tcPr>
          <w:p w14:paraId="383869AC" w14:textId="77777777" w:rsidR="00616B0B" w:rsidRDefault="00616B0B">
            <w:pPr>
              <w:jc w:val="center"/>
              <w:rPr>
                <w:rFonts w:ascii="Arial Narrow" w:eastAsia="Batang" w:hAnsi="Arial Narrow"/>
                <w:b/>
                <w:sz w:val="22"/>
              </w:rPr>
            </w:pPr>
            <w:r>
              <w:rPr>
                <w:rFonts w:ascii="Arial Narrow" w:eastAsia="Batang" w:hAnsi="Arial Narrow"/>
                <w:b/>
                <w:sz w:val="22"/>
              </w:rPr>
              <w:t>Qualification de l’acteur</w:t>
            </w:r>
          </w:p>
        </w:tc>
        <w:tc>
          <w:tcPr>
            <w:tcW w:w="2615" w:type="dxa"/>
          </w:tcPr>
          <w:p w14:paraId="673AADA5" w14:textId="77777777" w:rsidR="00616B0B" w:rsidRDefault="00616B0B">
            <w:pPr>
              <w:jc w:val="center"/>
              <w:rPr>
                <w:rFonts w:ascii="Arial Narrow" w:eastAsia="Batang" w:hAnsi="Arial Narrow"/>
                <w:b/>
                <w:sz w:val="22"/>
              </w:rPr>
            </w:pPr>
            <w:r>
              <w:rPr>
                <w:rFonts w:ascii="Arial Narrow" w:eastAsia="Batang" w:hAnsi="Arial Narrow"/>
                <w:b/>
                <w:sz w:val="22"/>
              </w:rPr>
              <w:t>Droits</w:t>
            </w:r>
          </w:p>
        </w:tc>
        <w:tc>
          <w:tcPr>
            <w:tcW w:w="2615" w:type="dxa"/>
          </w:tcPr>
          <w:p w14:paraId="51247BB1" w14:textId="77777777" w:rsidR="00616B0B" w:rsidRDefault="00616B0B">
            <w:pPr>
              <w:jc w:val="center"/>
              <w:rPr>
                <w:rFonts w:ascii="Arial Narrow" w:eastAsia="Batang" w:hAnsi="Arial Narrow"/>
                <w:b/>
                <w:sz w:val="22"/>
              </w:rPr>
            </w:pPr>
            <w:r>
              <w:rPr>
                <w:rFonts w:ascii="Arial Narrow" w:eastAsia="Batang" w:hAnsi="Arial Narrow"/>
                <w:b/>
                <w:sz w:val="22"/>
              </w:rPr>
              <w:t>Obligations</w:t>
            </w:r>
          </w:p>
        </w:tc>
      </w:tr>
      <w:tr w:rsidR="00616B0B" w14:paraId="41D34655" w14:textId="77777777">
        <w:tc>
          <w:tcPr>
            <w:tcW w:w="2614" w:type="dxa"/>
          </w:tcPr>
          <w:p w14:paraId="39B1EE26" w14:textId="77777777" w:rsidR="00616B0B" w:rsidRDefault="00616B0B">
            <w:pPr>
              <w:rPr>
                <w:rFonts w:ascii="Arial Narrow" w:eastAsia="Batang" w:hAnsi="Arial Narrow"/>
                <w:b/>
                <w:sz w:val="22"/>
              </w:rPr>
            </w:pPr>
          </w:p>
        </w:tc>
        <w:tc>
          <w:tcPr>
            <w:tcW w:w="2614" w:type="dxa"/>
          </w:tcPr>
          <w:p w14:paraId="7A09F3DB" w14:textId="77777777" w:rsidR="00616B0B" w:rsidRDefault="00616B0B">
            <w:pPr>
              <w:rPr>
                <w:rFonts w:ascii="Arial Narrow" w:eastAsia="Batang" w:hAnsi="Arial Narrow"/>
                <w:b/>
                <w:sz w:val="22"/>
              </w:rPr>
            </w:pPr>
          </w:p>
        </w:tc>
        <w:tc>
          <w:tcPr>
            <w:tcW w:w="2615" w:type="dxa"/>
          </w:tcPr>
          <w:p w14:paraId="6ADD0068" w14:textId="77777777" w:rsidR="00616B0B" w:rsidRDefault="00616B0B">
            <w:pPr>
              <w:rPr>
                <w:rFonts w:ascii="Arial Narrow" w:eastAsia="Batang" w:hAnsi="Arial Narrow"/>
                <w:b/>
                <w:sz w:val="22"/>
              </w:rPr>
            </w:pPr>
          </w:p>
        </w:tc>
        <w:tc>
          <w:tcPr>
            <w:tcW w:w="2615" w:type="dxa"/>
          </w:tcPr>
          <w:p w14:paraId="3B658CB1" w14:textId="77777777" w:rsidR="00616B0B" w:rsidRDefault="00616B0B">
            <w:pPr>
              <w:rPr>
                <w:rFonts w:ascii="Arial Narrow" w:eastAsia="Batang" w:hAnsi="Arial Narrow"/>
                <w:b/>
                <w:sz w:val="22"/>
              </w:rPr>
            </w:pPr>
          </w:p>
        </w:tc>
      </w:tr>
    </w:tbl>
    <w:p w14:paraId="613DF129" w14:textId="77777777" w:rsidR="00616B0B" w:rsidRDefault="00616B0B">
      <w:pPr>
        <w:ind w:left="360"/>
        <w:rPr>
          <w:rFonts w:ascii="Arial Narrow" w:eastAsia="Batang" w:hAnsi="Arial Narrow"/>
          <w:b/>
          <w:sz w:val="22"/>
        </w:rPr>
      </w:pPr>
    </w:p>
    <w:p w14:paraId="20599A46" w14:textId="054A97E9" w:rsidR="00616B0B" w:rsidRDefault="00616B0B" w:rsidP="00616B0B">
      <w:pPr>
        <w:numPr>
          <w:ilvl w:val="0"/>
          <w:numId w:val="4"/>
        </w:numPr>
        <w:jc w:val="both"/>
        <w:rPr>
          <w:rFonts w:ascii="Arial Narrow" w:eastAsia="Batang" w:hAnsi="Arial Narrow"/>
          <w:sz w:val="22"/>
        </w:rPr>
      </w:pPr>
      <w:r>
        <w:rPr>
          <w:rFonts w:ascii="Arial Narrow" w:eastAsia="Batang" w:hAnsi="Arial Narrow"/>
          <w:sz w:val="22"/>
        </w:rPr>
        <w:t>Quels sont les acteurs pris en compte par le droit</w:t>
      </w:r>
      <w:r w:rsidR="00FC3D1F">
        <w:rPr>
          <w:rFonts w:ascii="Arial Narrow" w:eastAsia="Batang" w:hAnsi="Arial Narrow"/>
          <w:sz w:val="22"/>
        </w:rPr>
        <w:t> ?</w:t>
      </w:r>
      <w:r>
        <w:rPr>
          <w:rFonts w:ascii="Arial Narrow" w:eastAsia="Batang" w:hAnsi="Arial Narrow"/>
          <w:sz w:val="22"/>
        </w:rPr>
        <w:t xml:space="preserve"> Pourquoi</w:t>
      </w:r>
      <w:r w:rsidR="00FC3D1F">
        <w:rPr>
          <w:rFonts w:ascii="Arial Narrow" w:eastAsia="Batang" w:hAnsi="Arial Narrow"/>
          <w:sz w:val="22"/>
        </w:rPr>
        <w:t> ?</w:t>
      </w:r>
    </w:p>
    <w:p w14:paraId="288023E2" w14:textId="7BA461F8" w:rsidR="00616B0B" w:rsidRDefault="00616B0B" w:rsidP="00616B0B">
      <w:pPr>
        <w:numPr>
          <w:ilvl w:val="0"/>
          <w:numId w:val="4"/>
        </w:numPr>
        <w:jc w:val="both"/>
        <w:rPr>
          <w:rFonts w:ascii="Arial Narrow" w:eastAsia="Batang" w:hAnsi="Arial Narrow"/>
          <w:sz w:val="22"/>
        </w:rPr>
      </w:pPr>
      <w:r>
        <w:rPr>
          <w:rFonts w:ascii="Arial Narrow" w:eastAsia="Batang" w:hAnsi="Arial Narrow"/>
          <w:sz w:val="22"/>
        </w:rPr>
        <w:t xml:space="preserve">Comment le droit considère-t-il </w:t>
      </w:r>
      <w:r w:rsidR="00FC3D1F">
        <w:rPr>
          <w:rFonts w:ascii="Arial Narrow" w:eastAsia="Batang" w:hAnsi="Arial Narrow"/>
          <w:sz w:val="22"/>
        </w:rPr>
        <w:t>Éric</w:t>
      </w:r>
      <w:r>
        <w:rPr>
          <w:rFonts w:ascii="Arial Narrow" w:eastAsia="Batang" w:hAnsi="Arial Narrow"/>
          <w:sz w:val="22"/>
        </w:rPr>
        <w:t xml:space="preserve"> et l’automobiliste par rapport à </w:t>
      </w:r>
      <w:proofErr w:type="spellStart"/>
      <w:r>
        <w:rPr>
          <w:rFonts w:ascii="Arial Narrow" w:eastAsia="Batang" w:hAnsi="Arial Narrow"/>
          <w:sz w:val="22"/>
        </w:rPr>
        <w:t>Akial</w:t>
      </w:r>
      <w:proofErr w:type="spellEnd"/>
      <w:r>
        <w:rPr>
          <w:rFonts w:ascii="Arial Narrow" w:eastAsia="Batang" w:hAnsi="Arial Narrow"/>
          <w:sz w:val="22"/>
        </w:rPr>
        <w:t xml:space="preserve"> </w:t>
      </w:r>
      <w:r w:rsidR="00FC3D1F">
        <w:rPr>
          <w:rFonts w:ascii="Arial Narrow" w:eastAsia="Batang" w:hAnsi="Arial Narrow"/>
          <w:sz w:val="22"/>
        </w:rPr>
        <w:t>e</w:t>
      </w:r>
      <w:r>
        <w:rPr>
          <w:rFonts w:ascii="Arial Narrow" w:eastAsia="Batang" w:hAnsi="Arial Narrow"/>
          <w:sz w:val="22"/>
        </w:rPr>
        <w:t>t au chevreuil</w:t>
      </w:r>
      <w:r w:rsidR="00FC3D1F">
        <w:rPr>
          <w:rFonts w:ascii="Arial Narrow" w:eastAsia="Batang" w:hAnsi="Arial Narrow"/>
          <w:sz w:val="22"/>
        </w:rPr>
        <w:t> ?</w:t>
      </w:r>
    </w:p>
    <w:p w14:paraId="56ED4E45" w14:textId="77777777" w:rsidR="00616B0B" w:rsidRDefault="00616B0B">
      <w:pPr>
        <w:jc w:val="both"/>
        <w:rPr>
          <w:rFonts w:ascii="Arial Narrow" w:eastAsia="Batang" w:hAnsi="Arial Narrow"/>
          <w:sz w:val="22"/>
        </w:rPr>
      </w:pPr>
    </w:p>
    <w:p w14:paraId="68E09D9B" w14:textId="77777777" w:rsidR="00616B0B" w:rsidRDefault="00616B0B" w:rsidP="00616B0B">
      <w:pPr>
        <w:numPr>
          <w:ilvl w:val="1"/>
          <w:numId w:val="2"/>
        </w:numPr>
        <w:spacing w:line="360" w:lineRule="auto"/>
        <w:jc w:val="both"/>
        <w:rPr>
          <w:rFonts w:ascii="Arial Narrow" w:eastAsia="Arial Unicode MS" w:hAnsi="Arial Narrow"/>
          <w:b/>
          <w:sz w:val="22"/>
        </w:rPr>
      </w:pPr>
      <w:r>
        <w:rPr>
          <w:rFonts w:ascii="Arial Narrow" w:eastAsia="Arial Unicode MS" w:hAnsi="Arial Narrow"/>
          <w:b/>
          <w:sz w:val="22"/>
        </w:rPr>
        <w:t>Les différentes catégories de personnes juridiques</w:t>
      </w:r>
    </w:p>
    <w:p w14:paraId="0C0B3CC5" w14:textId="77777777" w:rsidR="00616B0B" w:rsidRDefault="00616B0B">
      <w:pPr>
        <w:jc w:val="both"/>
        <w:rPr>
          <w:rFonts w:ascii="Arial Narrow" w:eastAsia="Batang" w:hAnsi="Arial Narrow"/>
          <w:sz w:val="22"/>
        </w:rPr>
      </w:pPr>
    </w:p>
    <w:p w14:paraId="262715E7" w14:textId="788D9DFF"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FC3D1F">
        <w:rPr>
          <w:rFonts w:ascii="Arial Narrow" w:eastAsia="Arial Unicode MS" w:hAnsi="Arial Narrow"/>
          <w:b/>
          <w:sz w:val="22"/>
        </w:rPr>
        <w:t> :</w:t>
      </w:r>
      <w:r>
        <w:rPr>
          <w:rFonts w:ascii="Arial Narrow" w:eastAsia="Arial Unicode MS" w:hAnsi="Arial Narrow"/>
          <w:b/>
          <w:sz w:val="22"/>
        </w:rPr>
        <w:t xml:space="preserve"> </w:t>
      </w:r>
      <w:r w:rsidR="00FC3D1F">
        <w:rPr>
          <w:rFonts w:ascii="Arial Narrow" w:eastAsia="Arial Unicode MS" w:hAnsi="Arial Narrow"/>
          <w:b/>
          <w:sz w:val="22"/>
        </w:rPr>
        <w:t>Éric</w:t>
      </w:r>
      <w:r>
        <w:rPr>
          <w:rFonts w:ascii="Arial Narrow" w:eastAsia="Arial Unicode MS" w:hAnsi="Arial Narrow"/>
          <w:b/>
          <w:sz w:val="22"/>
        </w:rPr>
        <w:t xml:space="preserve"> et Maria (suite)</w:t>
      </w:r>
    </w:p>
    <w:p w14:paraId="44800B92" w14:textId="77777777" w:rsidR="00616B0B" w:rsidRDefault="00616B0B">
      <w:pPr>
        <w:pBdr>
          <w:top w:val="single" w:sz="4" w:space="1" w:color="auto" w:shadow="1"/>
          <w:left w:val="single" w:sz="4" w:space="4" w:color="auto" w:shadow="1"/>
          <w:bottom w:val="single" w:sz="4" w:space="1" w:color="auto" w:shadow="1"/>
          <w:right w:val="single" w:sz="4" w:space="4" w:color="auto" w:shadow="1"/>
        </w:pBdr>
        <w:rPr>
          <w:rFonts w:ascii="Arial Narrow" w:eastAsia="Arial Unicode MS" w:hAnsi="Arial Narrow"/>
          <w:b/>
          <w:sz w:val="22"/>
        </w:rPr>
      </w:pPr>
    </w:p>
    <w:p w14:paraId="7F48B2E8" w14:textId="102BB5CC" w:rsidR="00616B0B" w:rsidRDefault="00FC3D1F">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Éric</w:t>
      </w:r>
      <w:r w:rsidR="00616B0B">
        <w:rPr>
          <w:rFonts w:ascii="Arial Narrow" w:eastAsia="Arial Unicode MS" w:hAnsi="Arial Narrow"/>
          <w:sz w:val="22"/>
        </w:rPr>
        <w:t xml:space="preserve"> est technicien chez un fabricant de pneumatiques, la SARL </w:t>
      </w:r>
      <w:proofErr w:type="spellStart"/>
      <w:r w:rsidR="00616B0B">
        <w:rPr>
          <w:rFonts w:ascii="Arial Narrow" w:eastAsia="Arial Unicode MS" w:hAnsi="Arial Narrow"/>
          <w:sz w:val="22"/>
        </w:rPr>
        <w:t>Routesure</w:t>
      </w:r>
      <w:proofErr w:type="spellEnd"/>
      <w:r w:rsidR="00616B0B">
        <w:rPr>
          <w:rFonts w:ascii="Arial Narrow" w:eastAsia="Arial Unicode MS" w:hAnsi="Arial Narrow"/>
          <w:sz w:val="22"/>
        </w:rPr>
        <w:t xml:space="preserve">, et marié à Maria, infirmière au centre hospitalier de Châteauroux  où ils sont domiciliés. Leurs deux enfants, Manon et Samuel sont scolarisés au lycée Jules Verne et occupent leurs principaux loisirs à jouer au tennis au sein de l’association sportive locale (ASL). Cette dernière est subventionnée par la ville de Châteauroux et organise des tournois sponsorisés par </w:t>
      </w:r>
      <w:proofErr w:type="spellStart"/>
      <w:r w:rsidR="00616B0B">
        <w:rPr>
          <w:rFonts w:ascii="Arial Narrow" w:eastAsia="Arial Unicode MS" w:hAnsi="Arial Narrow"/>
          <w:sz w:val="22"/>
        </w:rPr>
        <w:t>Routesure</w:t>
      </w:r>
      <w:proofErr w:type="spellEnd"/>
      <w:r w:rsidR="00616B0B">
        <w:rPr>
          <w:rFonts w:ascii="Arial Narrow" w:eastAsia="Arial Unicode MS" w:hAnsi="Arial Narrow"/>
          <w:sz w:val="22"/>
        </w:rPr>
        <w:t xml:space="preserve"> qui verse 1000 </w:t>
      </w:r>
      <w:r>
        <w:rPr>
          <w:rFonts w:ascii="Arial Narrow" w:eastAsia="Arial Unicode MS" w:hAnsi="Arial Narrow"/>
          <w:sz w:val="22"/>
        </w:rPr>
        <w:t>euros</w:t>
      </w:r>
      <w:r w:rsidR="00616B0B">
        <w:rPr>
          <w:rFonts w:ascii="Arial Narrow" w:eastAsia="Arial Unicode MS" w:hAnsi="Arial Narrow"/>
          <w:sz w:val="22"/>
        </w:rPr>
        <w:t xml:space="preserve"> par manifestation. Ces ressources permettent à l’association de faire face au remboursement d’un emprunt réalisé pour l’aménagement des courts.</w:t>
      </w:r>
    </w:p>
    <w:p w14:paraId="23046A71" w14:textId="77777777" w:rsidR="00616B0B" w:rsidRDefault="00616B0B">
      <w:pPr>
        <w:ind w:left="360"/>
        <w:rPr>
          <w:rFonts w:ascii="Arial Narrow" w:eastAsia="Batang" w:hAnsi="Arial Narrow"/>
          <w:sz w:val="22"/>
        </w:rPr>
      </w:pPr>
    </w:p>
    <w:p w14:paraId="7B7423C6" w14:textId="6C583EB2" w:rsidR="00616B0B" w:rsidRDefault="00616B0B">
      <w:pPr>
        <w:ind w:left="360"/>
        <w:rPr>
          <w:rFonts w:ascii="Arial Narrow" w:eastAsia="Batang" w:hAnsi="Arial Narrow"/>
          <w:b/>
          <w:sz w:val="22"/>
        </w:rPr>
      </w:pPr>
      <w:r>
        <w:rPr>
          <w:rFonts w:ascii="Arial Narrow" w:eastAsia="Batang" w:hAnsi="Arial Narrow"/>
          <w:b/>
          <w:sz w:val="22"/>
        </w:rPr>
        <w:t>Ressource à consulter</w:t>
      </w:r>
      <w:r w:rsidR="00FC3D1F">
        <w:rPr>
          <w:rFonts w:ascii="Arial Narrow" w:eastAsia="Batang" w:hAnsi="Arial Narrow"/>
          <w:b/>
          <w:sz w:val="22"/>
        </w:rPr>
        <w:t> :</w:t>
      </w:r>
      <w:r>
        <w:rPr>
          <w:rFonts w:ascii="Arial Narrow" w:eastAsia="Batang" w:hAnsi="Arial Narrow"/>
          <w:b/>
          <w:sz w:val="22"/>
        </w:rPr>
        <w:t xml:space="preserve"> </w:t>
      </w:r>
      <w:bookmarkStart w:id="2" w:name="_Hlt339474518"/>
      <w:r>
        <w:rPr>
          <w:rFonts w:ascii="Arial Narrow" w:eastAsia="Batang" w:hAnsi="Arial Narrow"/>
          <w:b/>
          <w:color w:val="000000"/>
          <w:sz w:val="22"/>
        </w:rPr>
        <w:fldChar w:fldCharType="begin"/>
      </w:r>
      <w:r>
        <w:rPr>
          <w:rFonts w:ascii="Arial Narrow" w:eastAsia="Batang" w:hAnsi="Arial Narrow"/>
          <w:b/>
          <w:color w:val="000000"/>
          <w:sz w:val="22"/>
        </w:rPr>
        <w:instrText xml:space="preserve">http://www.associations-vosges.org/pers_physique_morale.htm </w:instrText>
      </w:r>
      <w:r>
        <w:rPr>
          <w:rFonts w:ascii="Arial Narrow" w:eastAsia="Batang" w:hAnsi="Arial Narrow"/>
          <w:b/>
          <w:color w:val="000000"/>
          <w:sz w:val="22"/>
        </w:rPr>
        <w:fldChar w:fldCharType="separate"/>
      </w:r>
      <w:r>
        <w:rPr>
          <w:rStyle w:val="Lienhypertexte"/>
          <w:b/>
          <w:color w:val="000000"/>
        </w:rPr>
        <w:t>http://www.associati</w:t>
      </w:r>
      <w:bookmarkStart w:id="3" w:name="_Hlt339474473"/>
      <w:r>
        <w:rPr>
          <w:rStyle w:val="Lienhypertexte"/>
          <w:b/>
          <w:color w:val="000000"/>
        </w:rPr>
        <w:t>o</w:t>
      </w:r>
      <w:bookmarkEnd w:id="3"/>
      <w:r>
        <w:rPr>
          <w:rStyle w:val="Lienhypertexte"/>
          <w:b/>
          <w:color w:val="000000"/>
        </w:rPr>
        <w:t>ns-vosges.org/pers_physique_morale.htm</w:t>
      </w:r>
      <w:r>
        <w:rPr>
          <w:rFonts w:ascii="Arial Narrow" w:eastAsia="Batang" w:hAnsi="Arial Narrow"/>
          <w:b/>
          <w:color w:val="000000"/>
          <w:sz w:val="22"/>
        </w:rPr>
        <w:fldChar w:fldCharType="end"/>
      </w:r>
      <w:bookmarkEnd w:id="2"/>
    </w:p>
    <w:p w14:paraId="318D6202" w14:textId="77777777" w:rsidR="00616B0B" w:rsidRDefault="00616B0B">
      <w:pPr>
        <w:rPr>
          <w:rFonts w:ascii="Arial Narrow" w:eastAsia="Batang" w:hAnsi="Arial Narrow"/>
          <w:sz w:val="22"/>
        </w:rPr>
      </w:pPr>
    </w:p>
    <w:p w14:paraId="17F5C2F7" w14:textId="77777777" w:rsidR="00616B0B" w:rsidRDefault="00616B0B" w:rsidP="00616B0B">
      <w:pPr>
        <w:numPr>
          <w:ilvl w:val="0"/>
          <w:numId w:val="7"/>
        </w:numPr>
        <w:rPr>
          <w:rFonts w:ascii="Arial Narrow" w:eastAsia="Batang" w:hAnsi="Arial Narrow"/>
          <w:sz w:val="22"/>
        </w:rPr>
      </w:pPr>
      <w:r>
        <w:rPr>
          <w:rFonts w:ascii="Arial Narrow" w:eastAsia="Batang" w:hAnsi="Arial Narrow"/>
          <w:sz w:val="22"/>
        </w:rPr>
        <w:t>Créez et complétez un tableau de la forme suivante</w:t>
      </w:r>
    </w:p>
    <w:p w14:paraId="4A454835" w14:textId="77777777" w:rsidR="00616B0B" w:rsidRDefault="00616B0B">
      <w:pPr>
        <w:ind w:left="360"/>
        <w:jc w:val="center"/>
        <w:rPr>
          <w:rFonts w:ascii="Arial Narrow" w:eastAsia="Batang"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96"/>
        <w:gridCol w:w="3196"/>
        <w:gridCol w:w="3196"/>
      </w:tblGrid>
      <w:tr w:rsidR="00616B0B" w14:paraId="45A01440" w14:textId="77777777">
        <w:tc>
          <w:tcPr>
            <w:tcW w:w="3196" w:type="dxa"/>
          </w:tcPr>
          <w:p w14:paraId="5EF00839" w14:textId="77777777" w:rsidR="00616B0B" w:rsidRDefault="00616B0B">
            <w:pPr>
              <w:jc w:val="center"/>
              <w:rPr>
                <w:rFonts w:ascii="Arial Narrow" w:eastAsia="Batang" w:hAnsi="Arial Narrow"/>
                <w:b/>
                <w:sz w:val="22"/>
              </w:rPr>
            </w:pPr>
            <w:r>
              <w:rPr>
                <w:rFonts w:ascii="Arial Narrow" w:eastAsia="Batang" w:hAnsi="Arial Narrow"/>
                <w:b/>
                <w:sz w:val="22"/>
              </w:rPr>
              <w:t>Acteurs en présence</w:t>
            </w:r>
          </w:p>
        </w:tc>
        <w:tc>
          <w:tcPr>
            <w:tcW w:w="3196" w:type="dxa"/>
          </w:tcPr>
          <w:p w14:paraId="39784CEC" w14:textId="77777777" w:rsidR="00616B0B" w:rsidRDefault="00616B0B">
            <w:pPr>
              <w:jc w:val="center"/>
              <w:rPr>
                <w:rFonts w:ascii="Arial Narrow" w:eastAsia="Batang" w:hAnsi="Arial Narrow"/>
                <w:b/>
                <w:sz w:val="22"/>
              </w:rPr>
            </w:pPr>
            <w:r>
              <w:rPr>
                <w:rFonts w:ascii="Arial Narrow" w:eastAsia="Batang" w:hAnsi="Arial Narrow"/>
                <w:b/>
                <w:sz w:val="22"/>
              </w:rPr>
              <w:t>Qualification de l’acteur</w:t>
            </w:r>
          </w:p>
        </w:tc>
        <w:tc>
          <w:tcPr>
            <w:tcW w:w="3196" w:type="dxa"/>
          </w:tcPr>
          <w:p w14:paraId="572BC7E2" w14:textId="77777777" w:rsidR="00616B0B" w:rsidRDefault="00616B0B">
            <w:pPr>
              <w:jc w:val="center"/>
              <w:rPr>
                <w:rFonts w:ascii="Arial Narrow" w:eastAsia="Batang" w:hAnsi="Arial Narrow"/>
                <w:b/>
                <w:sz w:val="22"/>
              </w:rPr>
            </w:pPr>
            <w:r>
              <w:rPr>
                <w:rFonts w:ascii="Arial Narrow" w:eastAsia="Batang" w:hAnsi="Arial Narrow"/>
                <w:b/>
                <w:sz w:val="22"/>
              </w:rPr>
              <w:t>Catégories de personne</w:t>
            </w:r>
          </w:p>
        </w:tc>
      </w:tr>
      <w:tr w:rsidR="00616B0B" w14:paraId="42E802B1" w14:textId="77777777">
        <w:tc>
          <w:tcPr>
            <w:tcW w:w="3196" w:type="dxa"/>
          </w:tcPr>
          <w:p w14:paraId="2935AB5A" w14:textId="77777777" w:rsidR="00616B0B" w:rsidRDefault="00616B0B">
            <w:pPr>
              <w:jc w:val="center"/>
              <w:rPr>
                <w:rFonts w:ascii="Arial Narrow" w:eastAsia="Batang" w:hAnsi="Arial Narrow"/>
                <w:b/>
                <w:sz w:val="22"/>
              </w:rPr>
            </w:pPr>
          </w:p>
        </w:tc>
        <w:tc>
          <w:tcPr>
            <w:tcW w:w="3196" w:type="dxa"/>
          </w:tcPr>
          <w:p w14:paraId="0AFB55D8" w14:textId="77777777" w:rsidR="00616B0B" w:rsidRDefault="00616B0B">
            <w:pPr>
              <w:jc w:val="center"/>
              <w:rPr>
                <w:rFonts w:ascii="Arial Narrow" w:eastAsia="Batang" w:hAnsi="Arial Narrow"/>
                <w:b/>
                <w:sz w:val="22"/>
              </w:rPr>
            </w:pPr>
          </w:p>
        </w:tc>
        <w:tc>
          <w:tcPr>
            <w:tcW w:w="3196" w:type="dxa"/>
          </w:tcPr>
          <w:p w14:paraId="6718F125" w14:textId="77777777" w:rsidR="00616B0B" w:rsidRDefault="00616B0B">
            <w:pPr>
              <w:jc w:val="center"/>
              <w:rPr>
                <w:rFonts w:ascii="Arial Narrow" w:eastAsia="Batang" w:hAnsi="Arial Narrow"/>
                <w:b/>
                <w:sz w:val="22"/>
              </w:rPr>
            </w:pPr>
          </w:p>
        </w:tc>
      </w:tr>
    </w:tbl>
    <w:p w14:paraId="59BC0981" w14:textId="77777777" w:rsidR="00616B0B" w:rsidRDefault="00616B0B">
      <w:pPr>
        <w:ind w:left="360"/>
        <w:jc w:val="center"/>
        <w:rPr>
          <w:rFonts w:ascii="Arial Narrow" w:eastAsia="Batang" w:hAnsi="Arial Narrow"/>
          <w:sz w:val="22"/>
        </w:rPr>
      </w:pPr>
    </w:p>
    <w:p w14:paraId="1DC58576" w14:textId="6396F68D" w:rsidR="00616B0B" w:rsidRDefault="00616B0B" w:rsidP="00616B0B">
      <w:pPr>
        <w:numPr>
          <w:ilvl w:val="0"/>
          <w:numId w:val="7"/>
        </w:numPr>
        <w:rPr>
          <w:rFonts w:ascii="Arial Narrow" w:eastAsia="Batang" w:hAnsi="Arial Narrow"/>
          <w:sz w:val="22"/>
        </w:rPr>
      </w:pPr>
      <w:r>
        <w:rPr>
          <w:rFonts w:ascii="Arial Narrow" w:eastAsia="Batang" w:hAnsi="Arial Narrow"/>
          <w:sz w:val="22"/>
        </w:rPr>
        <w:t>Qu’est-ce qui distingue juridiquement ces différentes catégories</w:t>
      </w:r>
      <w:r w:rsidR="00FC3D1F">
        <w:rPr>
          <w:rFonts w:ascii="Arial Narrow" w:eastAsia="Batang" w:hAnsi="Arial Narrow"/>
          <w:sz w:val="22"/>
        </w:rPr>
        <w:t> ?</w:t>
      </w:r>
    </w:p>
    <w:p w14:paraId="6F1DE351" w14:textId="3346F009" w:rsidR="00616B0B" w:rsidRPr="00FC3D1F" w:rsidRDefault="00616B0B" w:rsidP="00FC3D1F">
      <w:pPr>
        <w:numPr>
          <w:ilvl w:val="0"/>
          <w:numId w:val="7"/>
        </w:numPr>
        <w:rPr>
          <w:rFonts w:ascii="Arial Narrow" w:eastAsia="Batang" w:hAnsi="Arial Narrow"/>
          <w:sz w:val="22"/>
        </w:rPr>
      </w:pPr>
      <w:r>
        <w:rPr>
          <w:rFonts w:ascii="Arial Narrow" w:eastAsia="Batang" w:hAnsi="Arial Narrow"/>
          <w:sz w:val="22"/>
        </w:rPr>
        <w:t>En quoi ces différentes personnes se ressemblent-elles juridiquement</w:t>
      </w:r>
      <w:r w:rsidR="00FC3D1F">
        <w:rPr>
          <w:rFonts w:ascii="Arial Narrow" w:eastAsia="Batang" w:hAnsi="Arial Narrow"/>
          <w:sz w:val="22"/>
        </w:rPr>
        <w:t> ?</w:t>
      </w:r>
    </w:p>
    <w:p w14:paraId="68A69E26" w14:textId="77777777" w:rsidR="00616B0B" w:rsidRDefault="00616B0B">
      <w:pPr>
        <w:rPr>
          <w:rFonts w:ascii="Arial Narrow" w:eastAsia="Arial Unicode MS" w:hAnsi="Arial Narrow"/>
          <w:b/>
          <w:sz w:val="22"/>
        </w:rPr>
      </w:pPr>
      <w:r>
        <w:rPr>
          <w:rFonts w:ascii="Arial Narrow" w:eastAsia="Arial Unicode MS" w:hAnsi="Arial Narrow"/>
          <w:b/>
          <w:sz w:val="22"/>
        </w:rPr>
        <w:br w:type="page"/>
      </w:r>
    </w:p>
    <w:p w14:paraId="5B0DFE3B" w14:textId="77777777" w:rsidR="00616B0B" w:rsidRDefault="00616B0B" w:rsidP="00616B0B">
      <w:pPr>
        <w:numPr>
          <w:ilvl w:val="1"/>
          <w:numId w:val="2"/>
        </w:numPr>
        <w:jc w:val="both"/>
        <w:rPr>
          <w:rFonts w:ascii="Arial Narrow" w:eastAsia="Arial Unicode MS" w:hAnsi="Arial Narrow"/>
          <w:b/>
          <w:sz w:val="22"/>
        </w:rPr>
      </w:pPr>
      <w:r>
        <w:rPr>
          <w:rFonts w:ascii="Arial Narrow" w:eastAsia="Arial Unicode MS" w:hAnsi="Arial Narrow"/>
          <w:b/>
          <w:sz w:val="22"/>
        </w:rPr>
        <w:lastRenderedPageBreak/>
        <w:t>L’acquisition de la personnalité juridique</w:t>
      </w:r>
    </w:p>
    <w:p w14:paraId="42DF02E3" w14:textId="77777777" w:rsidR="00616B0B" w:rsidRDefault="00616B0B">
      <w:pPr>
        <w:rPr>
          <w:rFonts w:ascii="Arial Narrow" w:eastAsia="Arial Unicode MS" w:hAnsi="Arial Narrow"/>
          <w:b/>
          <w:sz w:val="22"/>
        </w:rPr>
      </w:pPr>
    </w:p>
    <w:p w14:paraId="007E960F" w14:textId="552880A7"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FC3D1F">
        <w:rPr>
          <w:rFonts w:ascii="Arial Narrow" w:eastAsia="Arial Unicode MS" w:hAnsi="Arial Narrow"/>
          <w:b/>
          <w:sz w:val="22"/>
        </w:rPr>
        <w:t> :</w:t>
      </w:r>
      <w:r>
        <w:rPr>
          <w:rFonts w:ascii="Arial Narrow" w:eastAsia="Arial Unicode MS" w:hAnsi="Arial Narrow"/>
          <w:b/>
          <w:sz w:val="22"/>
        </w:rPr>
        <w:t xml:space="preserve"> </w:t>
      </w:r>
      <w:r w:rsidR="00FC3D1F">
        <w:rPr>
          <w:rFonts w:ascii="Arial Narrow" w:eastAsia="Arial Unicode MS" w:hAnsi="Arial Narrow"/>
          <w:b/>
          <w:sz w:val="22"/>
        </w:rPr>
        <w:t>Éric</w:t>
      </w:r>
      <w:r>
        <w:rPr>
          <w:rFonts w:ascii="Arial Narrow" w:eastAsia="Arial Unicode MS" w:hAnsi="Arial Narrow"/>
          <w:b/>
          <w:sz w:val="22"/>
        </w:rPr>
        <w:t xml:space="preserve"> et Maria (suite)</w:t>
      </w:r>
    </w:p>
    <w:p w14:paraId="134F7DE4" w14:textId="77777777"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
    <w:p w14:paraId="6B9D4F65" w14:textId="151A7CBB"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 xml:space="preserve">La vie de la famille </w:t>
      </w:r>
      <w:proofErr w:type="spellStart"/>
      <w:r>
        <w:rPr>
          <w:rFonts w:ascii="Arial Narrow" w:eastAsia="Arial Unicode MS" w:hAnsi="Arial Narrow"/>
          <w:sz w:val="22"/>
        </w:rPr>
        <w:t>Vinsans</w:t>
      </w:r>
      <w:proofErr w:type="spellEnd"/>
      <w:r>
        <w:rPr>
          <w:rFonts w:ascii="Arial Narrow" w:eastAsia="Arial Unicode MS" w:hAnsi="Arial Narrow"/>
          <w:sz w:val="22"/>
        </w:rPr>
        <w:t xml:space="preserve"> est traversée par des événements divers dont le licenciement d’</w:t>
      </w:r>
      <w:r w:rsidR="00FC3D1F">
        <w:rPr>
          <w:rFonts w:ascii="Arial Narrow" w:eastAsia="Arial Unicode MS" w:hAnsi="Arial Narrow"/>
          <w:sz w:val="22"/>
        </w:rPr>
        <w:t>Éric</w:t>
      </w:r>
      <w:r>
        <w:rPr>
          <w:rFonts w:ascii="Arial Narrow" w:eastAsia="Arial Unicode MS" w:hAnsi="Arial Narrow"/>
          <w:sz w:val="22"/>
        </w:rPr>
        <w:t xml:space="preserve"> pour motif économique. Il décide d’utiliser sa prime pour créer son entreprise. Avoir une activité est importante, d’autant plus que la famille va s’agrandir. Manon et Samuel vont avoir la joie d’accueillir un petit frère.</w:t>
      </w:r>
    </w:p>
    <w:p w14:paraId="0CFBCA8C" w14:textId="77777777" w:rsidR="00616B0B" w:rsidRDefault="00616B0B">
      <w:pPr>
        <w:jc w:val="center"/>
        <w:rPr>
          <w:rFonts w:ascii="Arial Narrow" w:eastAsia="Arial Unicode MS" w:hAnsi="Arial Narrow"/>
          <w:b/>
          <w:sz w:val="22"/>
        </w:rPr>
      </w:pPr>
    </w:p>
    <w:p w14:paraId="3296077F" w14:textId="77777777" w:rsidR="00616B0B" w:rsidRDefault="00616B0B">
      <w:pPr>
        <w:pBdr>
          <w:top w:val="double" w:sz="4" w:space="1" w:color="auto"/>
          <w:left w:val="double" w:sz="4" w:space="1" w:color="auto"/>
          <w:bottom w:val="double" w:sz="4" w:space="1" w:color="auto"/>
          <w:right w:val="double" w:sz="4" w:space="1" w:color="auto"/>
        </w:pBdr>
        <w:jc w:val="center"/>
        <w:rPr>
          <w:rFonts w:ascii="Arial Narrow" w:eastAsia="Arial Unicode MS" w:hAnsi="Arial Narrow"/>
          <w:b/>
          <w:sz w:val="22"/>
        </w:rPr>
      </w:pPr>
      <w:r>
        <w:rPr>
          <w:rFonts w:ascii="Arial Narrow" w:eastAsia="Arial Unicode MS" w:hAnsi="Arial Narrow"/>
          <w:b/>
          <w:sz w:val="22"/>
        </w:rPr>
        <w:t>Article 725 du Code civil (à rechercher)</w:t>
      </w:r>
    </w:p>
    <w:p w14:paraId="40AA542D"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616C0F4C"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0993C55B" w14:textId="38F96586" w:rsidR="00616B0B" w:rsidRDefault="00616B0B" w:rsidP="00616B0B">
      <w:pPr>
        <w:numPr>
          <w:ilvl w:val="0"/>
          <w:numId w:val="8"/>
        </w:numPr>
        <w:jc w:val="both"/>
        <w:rPr>
          <w:rFonts w:ascii="Arial Narrow" w:eastAsia="Arial Unicode MS" w:hAnsi="Arial Narrow"/>
          <w:sz w:val="22"/>
        </w:rPr>
      </w:pPr>
      <w:r>
        <w:rPr>
          <w:rFonts w:ascii="Arial Narrow" w:eastAsia="Arial Unicode MS" w:hAnsi="Arial Narrow"/>
          <w:sz w:val="22"/>
        </w:rPr>
        <w:t>Comment acquiert-on la personnal</w:t>
      </w:r>
      <w:r w:rsidR="00CC4548">
        <w:rPr>
          <w:rFonts w:ascii="Arial Narrow" w:eastAsia="Arial Unicode MS" w:hAnsi="Arial Narrow"/>
          <w:sz w:val="22"/>
        </w:rPr>
        <w:t xml:space="preserve">ité juridique d’après les deux </w:t>
      </w:r>
      <w:r>
        <w:rPr>
          <w:rFonts w:ascii="Arial Narrow" w:eastAsia="Arial Unicode MS" w:hAnsi="Arial Narrow"/>
          <w:sz w:val="22"/>
        </w:rPr>
        <w:t>documents suivants</w:t>
      </w:r>
      <w:r w:rsidR="00FC3D1F">
        <w:rPr>
          <w:rFonts w:ascii="Arial Narrow" w:eastAsia="Arial Unicode MS" w:hAnsi="Arial Narrow"/>
          <w:sz w:val="22"/>
        </w:rPr>
        <w:t> ?</w:t>
      </w:r>
    </w:p>
    <w:p w14:paraId="0506F95F" w14:textId="0C90A83D" w:rsidR="00616B0B" w:rsidRDefault="00616B0B" w:rsidP="00616B0B">
      <w:pPr>
        <w:numPr>
          <w:ilvl w:val="0"/>
          <w:numId w:val="8"/>
        </w:numPr>
        <w:jc w:val="both"/>
        <w:rPr>
          <w:rFonts w:ascii="Arial Narrow" w:eastAsia="Arial Unicode MS" w:hAnsi="Arial Narrow"/>
          <w:sz w:val="22"/>
        </w:rPr>
      </w:pPr>
      <w:r>
        <w:rPr>
          <w:rFonts w:ascii="Arial Narrow" w:eastAsia="Arial Unicode MS" w:hAnsi="Arial Narrow"/>
          <w:sz w:val="22"/>
        </w:rPr>
        <w:t>Quel sens peut-on donner à l’article 725 du Code civil</w:t>
      </w:r>
      <w:r w:rsidR="00FC3D1F">
        <w:rPr>
          <w:rFonts w:ascii="Arial Narrow" w:eastAsia="Arial Unicode MS" w:hAnsi="Arial Narrow"/>
          <w:sz w:val="22"/>
        </w:rPr>
        <w:t> ?</w:t>
      </w:r>
      <w:r>
        <w:rPr>
          <w:rFonts w:ascii="Arial Narrow" w:eastAsia="Arial Unicode MS" w:hAnsi="Arial Narrow"/>
          <w:sz w:val="22"/>
        </w:rPr>
        <w:t xml:space="preserve"> Expliquez en vous appuyant sur un exemple précis.</w:t>
      </w:r>
    </w:p>
    <w:p w14:paraId="779965A9" w14:textId="77777777" w:rsidR="00616B0B" w:rsidRDefault="00616B0B">
      <w:pPr>
        <w:jc w:val="both"/>
        <w:rPr>
          <w:rFonts w:ascii="Arial Narrow" w:eastAsia="Arial Unicode MS" w:hAnsi="Arial Narrow"/>
          <w:sz w:val="22"/>
        </w:rPr>
      </w:pPr>
      <w:r>
        <w:rPr>
          <w:rFonts w:ascii="Arial Narrow" w:eastAsia="Arial Unicode MS" w:hAnsi="Arial Narrow"/>
          <w:sz w:val="22"/>
        </w:rPr>
        <w:br w:type="page"/>
      </w:r>
    </w:p>
    <w:p w14:paraId="52DDEE6B" w14:textId="77777777" w:rsidR="00616B0B" w:rsidRDefault="00616B0B" w:rsidP="00616B0B">
      <w:pPr>
        <w:numPr>
          <w:ilvl w:val="1"/>
          <w:numId w:val="2"/>
        </w:numPr>
        <w:jc w:val="both"/>
        <w:rPr>
          <w:rFonts w:ascii="Arial Narrow" w:eastAsia="Arial Unicode MS" w:hAnsi="Arial Narrow"/>
          <w:b/>
          <w:sz w:val="22"/>
        </w:rPr>
      </w:pPr>
      <w:r>
        <w:rPr>
          <w:rFonts w:ascii="Arial Narrow" w:eastAsia="Arial Unicode MS" w:hAnsi="Arial Narrow"/>
          <w:b/>
          <w:sz w:val="22"/>
        </w:rPr>
        <w:lastRenderedPageBreak/>
        <w:t>Extinction de la personnalité juridique</w:t>
      </w:r>
    </w:p>
    <w:p w14:paraId="2710599C" w14:textId="77777777" w:rsidR="00616B0B" w:rsidRDefault="00616B0B">
      <w:pPr>
        <w:rPr>
          <w:rFonts w:ascii="Arial Narrow" w:eastAsia="Arial Unicode MS" w:hAnsi="Arial Narrow"/>
          <w:b/>
          <w:sz w:val="22"/>
        </w:rPr>
      </w:pPr>
    </w:p>
    <w:p w14:paraId="394A8E3D" w14:textId="5CA5736B"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FC3D1F">
        <w:rPr>
          <w:rFonts w:ascii="Arial Narrow" w:eastAsia="Arial Unicode MS" w:hAnsi="Arial Narrow"/>
          <w:b/>
          <w:sz w:val="22"/>
        </w:rPr>
        <w:t> :</w:t>
      </w:r>
      <w:r>
        <w:rPr>
          <w:rFonts w:ascii="Arial Narrow" w:eastAsia="Arial Unicode MS" w:hAnsi="Arial Narrow"/>
          <w:b/>
          <w:sz w:val="22"/>
        </w:rPr>
        <w:t xml:space="preserve"> </w:t>
      </w:r>
      <w:r w:rsidR="00FC3D1F">
        <w:rPr>
          <w:rFonts w:ascii="Arial Narrow" w:eastAsia="Arial Unicode MS" w:hAnsi="Arial Narrow"/>
          <w:b/>
          <w:sz w:val="22"/>
        </w:rPr>
        <w:t>Éric</w:t>
      </w:r>
      <w:r>
        <w:rPr>
          <w:rFonts w:ascii="Arial Narrow" w:eastAsia="Arial Unicode MS" w:hAnsi="Arial Narrow"/>
          <w:b/>
          <w:sz w:val="22"/>
        </w:rPr>
        <w:t xml:space="preserve"> et Maria (suite)</w:t>
      </w:r>
    </w:p>
    <w:p w14:paraId="7C3F8875" w14:textId="77777777"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
    <w:p w14:paraId="2C62E997" w14:textId="4184A52D"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 xml:space="preserve">Maria vient d’apprendre le décès de son père… Le notaire chargé de la succession lui donne lecture des documents qu’il a rassemblés. Quant à </w:t>
      </w:r>
      <w:r w:rsidR="00FC3D1F">
        <w:rPr>
          <w:rFonts w:ascii="Arial Narrow" w:eastAsia="Arial Unicode MS" w:hAnsi="Arial Narrow"/>
          <w:sz w:val="22"/>
        </w:rPr>
        <w:t>Éric</w:t>
      </w:r>
      <w:r>
        <w:rPr>
          <w:rFonts w:ascii="Arial Narrow" w:eastAsia="Arial Unicode MS" w:hAnsi="Arial Narrow"/>
          <w:sz w:val="22"/>
        </w:rPr>
        <w:t>, il est convoqué au tribunal de commerce…</w:t>
      </w:r>
    </w:p>
    <w:p w14:paraId="69A80DB6" w14:textId="77777777" w:rsidR="00616B0B" w:rsidRDefault="00616B0B">
      <w:pPr>
        <w:rPr>
          <w:rFonts w:ascii="Arial Narrow" w:eastAsia="Arial Unicode MS" w:hAnsi="Arial Narrow"/>
          <w:sz w:val="22"/>
        </w:rPr>
      </w:pPr>
    </w:p>
    <w:p w14:paraId="6F22E05F"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jc w:val="center"/>
        <w:rPr>
          <w:rFonts w:ascii="Arial Narrow" w:hAnsi="Arial Narrow"/>
          <w:b/>
          <w:color w:val="auto"/>
          <w:sz w:val="22"/>
        </w:rPr>
      </w:pPr>
      <w:r>
        <w:rPr>
          <w:rFonts w:ascii="Arial Narrow" w:hAnsi="Arial Narrow"/>
          <w:b/>
          <w:color w:val="auto"/>
          <w:sz w:val="22"/>
        </w:rPr>
        <w:t>Extrait du testament du père de Maria</w:t>
      </w:r>
    </w:p>
    <w:p w14:paraId="280693E0" w14:textId="73C06615"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r>
        <w:rPr>
          <w:rFonts w:ascii="Arial Narrow" w:hAnsi="Arial Narrow"/>
          <w:color w:val="auto"/>
          <w:sz w:val="22"/>
        </w:rPr>
        <w:t>Ceci est mon testament qui révoque toutes dispositions testamentaires antérieures. Je soussigné Ruben Da Silva né le 21 mars 1921 à Lisbonne et demeurant 14 rue des Drouets à 36 000 Châteauroux  répartis mes biens de la façon suivante</w:t>
      </w:r>
      <w:r w:rsidR="00FC3D1F">
        <w:rPr>
          <w:rFonts w:ascii="Arial Narrow" w:hAnsi="Arial Narrow"/>
          <w:color w:val="auto"/>
          <w:sz w:val="22"/>
        </w:rPr>
        <w:t> :</w:t>
      </w:r>
      <w:r>
        <w:rPr>
          <w:rFonts w:ascii="Arial Narrow" w:hAnsi="Arial Narrow"/>
          <w:color w:val="auto"/>
          <w:sz w:val="22"/>
        </w:rPr>
        <w:t xml:space="preserve"> ma fille Maria </w:t>
      </w:r>
      <w:proofErr w:type="spellStart"/>
      <w:r>
        <w:rPr>
          <w:rFonts w:ascii="Arial Narrow" w:hAnsi="Arial Narrow"/>
          <w:color w:val="auto"/>
          <w:sz w:val="22"/>
        </w:rPr>
        <w:t>Vinsans</w:t>
      </w:r>
      <w:proofErr w:type="spellEnd"/>
      <w:r>
        <w:rPr>
          <w:rFonts w:ascii="Arial Narrow" w:hAnsi="Arial Narrow"/>
          <w:color w:val="auto"/>
          <w:sz w:val="22"/>
        </w:rPr>
        <w:t xml:space="preserve"> recevra mon appartement ainsi que la totalité de mon compte bancaire…</w:t>
      </w:r>
    </w:p>
    <w:p w14:paraId="1F63B97D"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jc w:val="center"/>
        <w:rPr>
          <w:rFonts w:ascii="Arial Narrow" w:hAnsi="Arial Narrow"/>
          <w:b/>
          <w:color w:val="auto"/>
          <w:sz w:val="22"/>
        </w:rPr>
      </w:pPr>
      <w:r>
        <w:rPr>
          <w:rFonts w:ascii="Arial Narrow" w:hAnsi="Arial Narrow"/>
          <w:b/>
          <w:color w:val="auto"/>
          <w:sz w:val="22"/>
        </w:rPr>
        <w:t>Tribunal de commerce de Châteauroux – Jugement rendu le 15 juin 2011</w:t>
      </w:r>
    </w:p>
    <w:p w14:paraId="4FCFC454"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r>
        <w:rPr>
          <w:rFonts w:ascii="Arial Narrow" w:hAnsi="Arial Narrow"/>
          <w:color w:val="auto"/>
          <w:sz w:val="22"/>
        </w:rPr>
        <w:t xml:space="preserve">[…] Il ressort du rapport de Monsieur le juge-commissaire et des informations recueillies par le tribunal que l’activité de la Société </w:t>
      </w:r>
      <w:proofErr w:type="spellStart"/>
      <w:r>
        <w:rPr>
          <w:rFonts w:ascii="Arial Narrow" w:hAnsi="Arial Narrow"/>
          <w:color w:val="auto"/>
          <w:sz w:val="22"/>
        </w:rPr>
        <w:t>Routesure</w:t>
      </w:r>
      <w:proofErr w:type="spellEnd"/>
      <w:r>
        <w:rPr>
          <w:rFonts w:ascii="Arial Narrow" w:hAnsi="Arial Narrow"/>
          <w:color w:val="auto"/>
          <w:sz w:val="22"/>
        </w:rPr>
        <w:t xml:space="preserve"> ne peut plus être poursuivie.</w:t>
      </w:r>
    </w:p>
    <w:p w14:paraId="70ABB523" w14:textId="3EE40D3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r>
        <w:rPr>
          <w:rFonts w:ascii="Arial Narrow" w:hAnsi="Arial Narrow"/>
          <w:color w:val="auto"/>
          <w:sz w:val="22"/>
        </w:rPr>
        <w:t xml:space="preserve">Par ces motifs, </w:t>
      </w:r>
      <w:r w:rsidR="00FC3D1F">
        <w:rPr>
          <w:rFonts w:ascii="Arial Narrow" w:hAnsi="Arial Narrow"/>
          <w:color w:val="auto"/>
          <w:sz w:val="22"/>
        </w:rPr>
        <w:t>l</w:t>
      </w:r>
      <w:r>
        <w:rPr>
          <w:rFonts w:ascii="Arial Narrow" w:hAnsi="Arial Narrow"/>
          <w:color w:val="auto"/>
          <w:sz w:val="22"/>
        </w:rPr>
        <w:t>e tribunal prononce la liquidation judiciaire de la société.</w:t>
      </w:r>
    </w:p>
    <w:p w14:paraId="0650EBC4" w14:textId="77777777" w:rsidR="00616B0B" w:rsidRDefault="00616B0B" w:rsidP="00616B0B">
      <w:pPr>
        <w:numPr>
          <w:ilvl w:val="0"/>
          <w:numId w:val="5"/>
        </w:numPr>
        <w:jc w:val="both"/>
        <w:rPr>
          <w:rFonts w:ascii="Arial Narrow" w:eastAsia="Arial Unicode MS" w:hAnsi="Arial Narrow"/>
          <w:sz w:val="22"/>
        </w:rPr>
      </w:pPr>
      <w:r>
        <w:rPr>
          <w:rFonts w:ascii="Arial Narrow" w:eastAsia="Arial Unicode MS" w:hAnsi="Arial Narrow"/>
          <w:sz w:val="22"/>
        </w:rPr>
        <w:t>Quand la personnalité juridique disparaît-elle pour les personnes physiques d’une part et pour les personnes morales d’autre part.</w:t>
      </w:r>
    </w:p>
    <w:p w14:paraId="69716EFB" w14:textId="312D06CD" w:rsidR="00616B0B" w:rsidRDefault="00616B0B" w:rsidP="00616B0B">
      <w:pPr>
        <w:numPr>
          <w:ilvl w:val="0"/>
          <w:numId w:val="5"/>
        </w:numPr>
        <w:jc w:val="both"/>
        <w:rPr>
          <w:rFonts w:ascii="Arial Narrow" w:eastAsia="Arial Unicode MS" w:hAnsi="Arial Narrow"/>
          <w:sz w:val="22"/>
        </w:rPr>
      </w:pPr>
      <w:r>
        <w:rPr>
          <w:rFonts w:ascii="Arial Narrow" w:eastAsia="Arial Unicode MS" w:hAnsi="Arial Narrow"/>
          <w:sz w:val="22"/>
        </w:rPr>
        <w:t>Quelles en sont les conséquences juridiques</w:t>
      </w:r>
      <w:r w:rsidR="00FC3D1F">
        <w:rPr>
          <w:rFonts w:ascii="Arial Narrow" w:eastAsia="Arial Unicode MS" w:hAnsi="Arial Narrow"/>
          <w:sz w:val="22"/>
        </w:rPr>
        <w:t> ?</w:t>
      </w:r>
    </w:p>
    <w:p w14:paraId="3FBB768A" w14:textId="45C80A14" w:rsidR="00616B0B" w:rsidRDefault="00616B0B" w:rsidP="00616B0B">
      <w:pPr>
        <w:numPr>
          <w:ilvl w:val="0"/>
          <w:numId w:val="5"/>
        </w:numPr>
        <w:jc w:val="both"/>
        <w:rPr>
          <w:rFonts w:ascii="Arial Narrow" w:eastAsia="Arial Unicode MS" w:hAnsi="Arial Narrow"/>
          <w:sz w:val="22"/>
        </w:rPr>
      </w:pPr>
      <w:proofErr w:type="spellStart"/>
      <w:r>
        <w:rPr>
          <w:rFonts w:ascii="Arial Narrow" w:eastAsia="Arial Unicode MS" w:hAnsi="Arial Narrow"/>
          <w:sz w:val="22"/>
        </w:rPr>
        <w:t>Routesure</w:t>
      </w:r>
      <w:proofErr w:type="spellEnd"/>
      <w:r>
        <w:rPr>
          <w:rFonts w:ascii="Arial Narrow" w:eastAsia="Arial Unicode MS" w:hAnsi="Arial Narrow"/>
          <w:sz w:val="22"/>
        </w:rPr>
        <w:t xml:space="preserve"> aurait-elle pu disparaître autrement</w:t>
      </w:r>
      <w:r w:rsidR="00FC3D1F">
        <w:rPr>
          <w:rFonts w:ascii="Arial Narrow" w:eastAsia="Arial Unicode MS" w:hAnsi="Arial Narrow"/>
          <w:sz w:val="22"/>
        </w:rPr>
        <w:t> ?</w:t>
      </w:r>
      <w:r>
        <w:rPr>
          <w:rFonts w:ascii="Arial Narrow" w:eastAsia="Arial Unicode MS" w:hAnsi="Arial Narrow"/>
          <w:sz w:val="22"/>
        </w:rPr>
        <w:t xml:space="preserve"> Expliquez.</w:t>
      </w:r>
    </w:p>
    <w:p w14:paraId="15BF606E" w14:textId="77777777" w:rsidR="00616B0B" w:rsidRDefault="00616B0B">
      <w:pPr>
        <w:jc w:val="both"/>
        <w:rPr>
          <w:rFonts w:ascii="Arial Narrow" w:eastAsia="Arial Unicode MS" w:hAnsi="Arial Narrow"/>
          <w:b/>
          <w:sz w:val="22"/>
        </w:rPr>
      </w:pPr>
    </w:p>
    <w:p w14:paraId="69E31CB2" w14:textId="5A4E41EC" w:rsidR="00616B0B" w:rsidRDefault="00616B0B" w:rsidP="00616B0B">
      <w:pPr>
        <w:numPr>
          <w:ilvl w:val="1"/>
          <w:numId w:val="2"/>
        </w:numPr>
        <w:jc w:val="both"/>
        <w:rPr>
          <w:rFonts w:ascii="Arial Narrow" w:eastAsia="Arial Unicode MS" w:hAnsi="Arial Narrow"/>
          <w:b/>
          <w:sz w:val="22"/>
        </w:rPr>
      </w:pPr>
      <w:r>
        <w:rPr>
          <w:rFonts w:ascii="Arial Narrow" w:eastAsia="Arial Unicode MS" w:hAnsi="Arial Narrow"/>
          <w:b/>
          <w:sz w:val="22"/>
        </w:rPr>
        <w:t>L’étendue de la personnalité juridique</w:t>
      </w:r>
      <w:r w:rsidR="00FC3D1F">
        <w:rPr>
          <w:rFonts w:ascii="Arial Narrow" w:eastAsia="Arial Unicode MS" w:hAnsi="Arial Narrow"/>
          <w:b/>
          <w:sz w:val="22"/>
        </w:rPr>
        <w:t> :</w:t>
      </w:r>
      <w:r>
        <w:rPr>
          <w:rFonts w:ascii="Arial Narrow" w:eastAsia="Arial Unicode MS" w:hAnsi="Arial Narrow"/>
          <w:b/>
          <w:sz w:val="22"/>
        </w:rPr>
        <w:t xml:space="preserve"> patrimoine, capacité et incapacité</w:t>
      </w:r>
    </w:p>
    <w:p w14:paraId="48D0D678" w14:textId="77777777" w:rsidR="00616B0B" w:rsidRDefault="00616B0B">
      <w:pPr>
        <w:ind w:left="960"/>
        <w:jc w:val="both"/>
        <w:rPr>
          <w:rFonts w:ascii="Arial Narrow" w:eastAsia="Arial Unicode MS" w:hAnsi="Arial Narrow"/>
          <w:b/>
          <w:sz w:val="22"/>
        </w:rPr>
      </w:pPr>
      <w:r>
        <w:rPr>
          <w:rFonts w:ascii="Arial Narrow" w:eastAsia="Arial Unicode MS" w:hAnsi="Arial Narrow"/>
          <w:b/>
          <w:sz w:val="22"/>
        </w:rPr>
        <w:t xml:space="preserve"> </w:t>
      </w:r>
    </w:p>
    <w:p w14:paraId="0EC09276" w14:textId="54DC47EC"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FC3D1F">
        <w:rPr>
          <w:rFonts w:ascii="Arial Narrow" w:eastAsia="Arial Unicode MS" w:hAnsi="Arial Narrow"/>
          <w:b/>
          <w:sz w:val="22"/>
        </w:rPr>
        <w:t> :</w:t>
      </w:r>
      <w:r>
        <w:rPr>
          <w:rFonts w:ascii="Arial Narrow" w:eastAsia="Arial Unicode MS" w:hAnsi="Arial Narrow"/>
          <w:b/>
          <w:sz w:val="22"/>
        </w:rPr>
        <w:t xml:space="preserve"> </w:t>
      </w:r>
      <w:r w:rsidR="00FC3D1F">
        <w:rPr>
          <w:rFonts w:ascii="Arial Narrow" w:eastAsia="Arial Unicode MS" w:hAnsi="Arial Narrow"/>
          <w:b/>
          <w:sz w:val="22"/>
        </w:rPr>
        <w:t>Éric</w:t>
      </w:r>
      <w:r>
        <w:rPr>
          <w:rFonts w:ascii="Arial Narrow" w:eastAsia="Arial Unicode MS" w:hAnsi="Arial Narrow"/>
          <w:b/>
          <w:sz w:val="22"/>
        </w:rPr>
        <w:t xml:space="preserve"> et Maria (suite)</w:t>
      </w:r>
    </w:p>
    <w:p w14:paraId="0CBF7CAE" w14:textId="77777777"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
    <w:p w14:paraId="291EE173" w14:textId="5AE6EE11" w:rsidR="00616B0B" w:rsidRDefault="00FC3D1F">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Éric</w:t>
      </w:r>
      <w:r w:rsidR="00616B0B">
        <w:rPr>
          <w:rFonts w:ascii="Arial Narrow" w:eastAsia="Arial Unicode MS" w:hAnsi="Arial Narrow"/>
          <w:sz w:val="22"/>
        </w:rPr>
        <w:t xml:space="preserve"> et Maria sont propriétaires d’une maison évaluée à 180 000 </w:t>
      </w:r>
      <w:r>
        <w:rPr>
          <w:rFonts w:ascii="Arial Narrow" w:eastAsia="Arial Unicode MS" w:hAnsi="Arial Narrow"/>
          <w:sz w:val="22"/>
        </w:rPr>
        <w:t>euros</w:t>
      </w:r>
      <w:r w:rsidR="00616B0B">
        <w:rPr>
          <w:rFonts w:ascii="Arial Narrow" w:eastAsia="Arial Unicode MS" w:hAnsi="Arial Narrow"/>
          <w:sz w:val="22"/>
        </w:rPr>
        <w:t xml:space="preserve">, de meubles estimés à 8000 </w:t>
      </w:r>
      <w:r>
        <w:rPr>
          <w:rFonts w:ascii="Arial Narrow" w:eastAsia="Arial Unicode MS" w:hAnsi="Arial Narrow"/>
          <w:sz w:val="22"/>
        </w:rPr>
        <w:t>euros</w:t>
      </w:r>
      <w:r w:rsidR="00616B0B">
        <w:rPr>
          <w:rFonts w:ascii="Arial Narrow" w:eastAsia="Arial Unicode MS" w:hAnsi="Arial Narrow"/>
          <w:sz w:val="22"/>
        </w:rPr>
        <w:t xml:space="preserve"> déposés sur leur compte à la société générale. Il leur reste à rembourser 39 000 </w:t>
      </w:r>
      <w:r>
        <w:rPr>
          <w:rFonts w:ascii="Arial Narrow" w:eastAsia="Arial Unicode MS" w:hAnsi="Arial Narrow"/>
          <w:sz w:val="22"/>
        </w:rPr>
        <w:t>euros</w:t>
      </w:r>
      <w:r w:rsidR="00616B0B">
        <w:rPr>
          <w:rFonts w:ascii="Arial Narrow" w:eastAsia="Arial Unicode MS" w:hAnsi="Arial Narrow"/>
          <w:sz w:val="22"/>
        </w:rPr>
        <w:t xml:space="preserve"> à la Société Générale pour leur emprunt immobilier. Quant à Diego, il vient de recevoir 100 </w:t>
      </w:r>
      <w:r>
        <w:rPr>
          <w:rFonts w:ascii="Arial Narrow" w:eastAsia="Arial Unicode MS" w:hAnsi="Arial Narrow"/>
          <w:sz w:val="22"/>
        </w:rPr>
        <w:t>euros</w:t>
      </w:r>
      <w:r w:rsidR="00616B0B">
        <w:rPr>
          <w:rFonts w:ascii="Arial Narrow" w:eastAsia="Arial Unicode MS" w:hAnsi="Arial Narrow"/>
          <w:sz w:val="22"/>
        </w:rPr>
        <w:t xml:space="preserve"> de la Société Générale dans le cadre de leur opération </w:t>
      </w:r>
      <w:r>
        <w:rPr>
          <w:rFonts w:ascii="Arial Narrow" w:eastAsia="Arial Unicode MS" w:hAnsi="Arial Narrow"/>
          <w:sz w:val="22"/>
        </w:rPr>
        <w:t>« </w:t>
      </w:r>
      <w:r w:rsidR="00616B0B">
        <w:rPr>
          <w:rFonts w:ascii="Arial Narrow" w:eastAsia="Arial Unicode MS" w:hAnsi="Arial Narrow"/>
          <w:sz w:val="22"/>
        </w:rPr>
        <w:t>un patrimoine dès la naissance</w:t>
      </w:r>
      <w:r>
        <w:rPr>
          <w:rFonts w:ascii="Arial Narrow" w:eastAsia="Arial Unicode MS" w:hAnsi="Arial Narrow"/>
          <w:sz w:val="22"/>
        </w:rPr>
        <w:t> »</w:t>
      </w:r>
      <w:r w:rsidR="00616B0B">
        <w:rPr>
          <w:rFonts w:ascii="Arial Narrow" w:eastAsia="Arial Unicode MS" w:hAnsi="Arial Narrow"/>
          <w:sz w:val="22"/>
        </w:rPr>
        <w:t>.</w:t>
      </w:r>
    </w:p>
    <w:p w14:paraId="20BBC222" w14:textId="77777777" w:rsidR="00616B0B" w:rsidRDefault="00616B0B">
      <w:pPr>
        <w:rPr>
          <w:rFonts w:ascii="Arial Narrow" w:eastAsia="Arial Unicode MS" w:hAnsi="Arial Narrow"/>
          <w:sz w:val="22"/>
        </w:rPr>
      </w:pPr>
    </w:p>
    <w:p w14:paraId="5E136585"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rPr>
      </w:pPr>
    </w:p>
    <w:p w14:paraId="292A90FC" w14:textId="725B1FA4"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Le </w:t>
      </w:r>
      <w:r>
        <w:rPr>
          <w:rFonts w:ascii="Arial Narrow" w:hAnsi="Arial Narrow"/>
          <w:b/>
          <w:sz w:val="22"/>
        </w:rPr>
        <w:t>patrimoine</w:t>
      </w:r>
      <w:r>
        <w:rPr>
          <w:rFonts w:ascii="Arial Narrow" w:hAnsi="Arial Narrow"/>
          <w:sz w:val="22"/>
        </w:rPr>
        <w:t xml:space="preserve"> est l'ensemble des </w:t>
      </w:r>
      <w:r>
        <w:rPr>
          <w:rFonts w:ascii="Arial Narrow" w:hAnsi="Arial Narrow"/>
          <w:b/>
          <w:sz w:val="22"/>
        </w:rPr>
        <w:t xml:space="preserve">droits et des </w:t>
      </w:r>
      <w:hyperlink r:id="rId9" w:history="1">
        <w:r>
          <w:rPr>
            <w:rStyle w:val="Lienhypertexte"/>
            <w:rFonts w:ascii="Arial Narrow" w:hAnsi="Arial Narrow"/>
            <w:b/>
            <w:color w:val="auto"/>
            <w:sz w:val="22"/>
            <w:u w:val="none"/>
          </w:rPr>
          <w:t>obligations</w:t>
        </w:r>
      </w:hyperlink>
      <w:r>
        <w:rPr>
          <w:rFonts w:ascii="Arial Narrow" w:hAnsi="Arial Narrow"/>
          <w:sz w:val="22"/>
        </w:rPr>
        <w:t xml:space="preserve"> d'une </w:t>
      </w:r>
      <w:hyperlink r:id="rId10" w:history="1">
        <w:r>
          <w:rPr>
            <w:rStyle w:val="Lienhypertexte"/>
            <w:rFonts w:ascii="Arial Narrow" w:hAnsi="Arial Narrow"/>
            <w:color w:val="auto"/>
            <w:sz w:val="22"/>
            <w:u w:val="none"/>
          </w:rPr>
          <w:t>personne juridiqu</w:t>
        </w:r>
        <w:bookmarkStart w:id="4" w:name="_Hlt339531973"/>
        <w:r>
          <w:rPr>
            <w:rStyle w:val="Lienhypertexte"/>
            <w:rFonts w:ascii="Arial Narrow" w:hAnsi="Arial Narrow"/>
            <w:color w:val="auto"/>
            <w:sz w:val="22"/>
            <w:u w:val="none"/>
          </w:rPr>
          <w:t>e</w:t>
        </w:r>
        <w:bookmarkEnd w:id="4"/>
      </w:hyperlink>
      <w:r>
        <w:rPr>
          <w:rFonts w:ascii="Arial Narrow" w:hAnsi="Arial Narrow"/>
          <w:sz w:val="22"/>
        </w:rPr>
        <w:t>. Plus exactement, il s'agit d'une fiction juridique</w:t>
      </w:r>
      <w:r w:rsidR="00FC3D1F">
        <w:rPr>
          <w:rFonts w:ascii="Arial Narrow" w:hAnsi="Arial Narrow"/>
          <w:sz w:val="22"/>
        </w:rPr>
        <w:t> :</w:t>
      </w:r>
      <w:r>
        <w:rPr>
          <w:rFonts w:ascii="Arial Narrow" w:hAnsi="Arial Narrow"/>
          <w:sz w:val="22"/>
        </w:rPr>
        <w:t xml:space="preserve"> le patrimoine est l'enveloppe (fictive) qui a vocation à recueillir les droits, les biens et les obligations d'une personne. </w:t>
      </w:r>
      <w:r>
        <w:rPr>
          <w:rFonts w:ascii="Arial Narrow" w:hAnsi="Arial Narrow"/>
          <w:b/>
          <w:sz w:val="22"/>
        </w:rPr>
        <w:t>Le patrimoine comporte un actif et un passif</w:t>
      </w:r>
      <w:r>
        <w:rPr>
          <w:rFonts w:ascii="Arial Narrow" w:hAnsi="Arial Narrow"/>
          <w:sz w:val="22"/>
        </w:rPr>
        <w:t xml:space="preserve">. </w:t>
      </w:r>
      <w:r>
        <w:rPr>
          <w:rFonts w:ascii="Arial Narrow" w:hAnsi="Arial Narrow"/>
          <w:b/>
          <w:sz w:val="22"/>
        </w:rPr>
        <w:t>Activement</w:t>
      </w:r>
      <w:r>
        <w:rPr>
          <w:rFonts w:ascii="Arial Narrow" w:hAnsi="Arial Narrow"/>
          <w:sz w:val="22"/>
        </w:rPr>
        <w:t xml:space="preserve">, c'est l'ensemble des créances et des </w:t>
      </w:r>
      <w:hyperlink r:id="rId11" w:history="1">
        <w:r>
          <w:rPr>
            <w:rStyle w:val="Lienhypertexte"/>
            <w:rFonts w:ascii="Arial Narrow" w:hAnsi="Arial Narrow"/>
            <w:color w:val="auto"/>
            <w:sz w:val="22"/>
            <w:u w:val="none"/>
          </w:rPr>
          <w:t>biens</w:t>
        </w:r>
      </w:hyperlink>
      <w:r>
        <w:rPr>
          <w:rFonts w:ascii="Arial Narrow" w:hAnsi="Arial Narrow"/>
          <w:sz w:val="22"/>
        </w:rPr>
        <w:t>, quels qu'ils soient</w:t>
      </w:r>
      <w:r w:rsidR="00FC3D1F">
        <w:rPr>
          <w:rFonts w:ascii="Arial Narrow" w:hAnsi="Arial Narrow"/>
          <w:sz w:val="22"/>
        </w:rPr>
        <w:t> :</w:t>
      </w:r>
      <w:r>
        <w:rPr>
          <w:rFonts w:ascii="Arial Narrow" w:hAnsi="Arial Narrow"/>
          <w:sz w:val="22"/>
        </w:rPr>
        <w:t xml:space="preserve"> choses inanimées ou animées (végétaux, animaux), mobilières ou immobilières, corporelles ou incorporelles, actuelles ou futures qui appartiennent à une </w:t>
      </w:r>
      <w:hyperlink r:id="rId12" w:history="1">
        <w:r>
          <w:rPr>
            <w:rStyle w:val="Lienhypertexte"/>
            <w:rFonts w:ascii="Arial Narrow" w:hAnsi="Arial Narrow"/>
            <w:color w:val="auto"/>
            <w:sz w:val="22"/>
            <w:u w:val="none"/>
          </w:rPr>
          <w:t>personne physique</w:t>
        </w:r>
      </w:hyperlink>
      <w:r>
        <w:rPr>
          <w:rFonts w:ascii="Arial Narrow" w:hAnsi="Arial Narrow"/>
          <w:sz w:val="22"/>
        </w:rPr>
        <w:t xml:space="preserve"> ou </w:t>
      </w:r>
      <w:hyperlink r:id="rId13" w:history="1">
        <w:r>
          <w:rPr>
            <w:rStyle w:val="Lienhypertexte"/>
            <w:rFonts w:ascii="Arial Narrow" w:hAnsi="Arial Narrow"/>
            <w:color w:val="auto"/>
            <w:sz w:val="22"/>
            <w:u w:val="none"/>
          </w:rPr>
          <w:t>morale</w:t>
        </w:r>
      </w:hyperlink>
      <w:r>
        <w:rPr>
          <w:rFonts w:ascii="Arial Narrow" w:hAnsi="Arial Narrow"/>
          <w:sz w:val="22"/>
        </w:rPr>
        <w:t xml:space="preserve">. </w:t>
      </w:r>
      <w:r>
        <w:rPr>
          <w:rFonts w:ascii="Arial Narrow" w:hAnsi="Arial Narrow"/>
          <w:b/>
          <w:sz w:val="22"/>
        </w:rPr>
        <w:t>Passivement</w:t>
      </w:r>
      <w:r>
        <w:rPr>
          <w:rFonts w:ascii="Arial Narrow" w:hAnsi="Arial Narrow"/>
          <w:sz w:val="22"/>
        </w:rPr>
        <w:t xml:space="preserve">, le patrimoine contient l'ensemble des dettes de la personne. Le patrimoine est un corollaire de la </w:t>
      </w:r>
      <w:hyperlink r:id="rId14" w:history="1">
        <w:r>
          <w:rPr>
            <w:rStyle w:val="Lienhypertexte"/>
            <w:rFonts w:ascii="Arial Narrow" w:hAnsi="Arial Narrow"/>
            <w:color w:val="auto"/>
            <w:sz w:val="22"/>
            <w:u w:val="none"/>
          </w:rPr>
          <w:t>personnalité juridique</w:t>
        </w:r>
      </w:hyperlink>
      <w:r>
        <w:rPr>
          <w:rFonts w:ascii="Arial Narrow" w:hAnsi="Arial Narrow"/>
          <w:sz w:val="22"/>
        </w:rPr>
        <w:t>, ce qui signifie que toute personne dispose d'un patrimoine. Ce patrimoine peut en revanche ne comporter qu'une dimension passive (un ensemble de dettes) et ne contenir aucun bien (ce qui demeure une hypothèse toute théorique, chaque personne possédant au moins ses vêtements et quelques effets personnels).</w:t>
      </w:r>
    </w:p>
    <w:p w14:paraId="6108DC13"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p>
    <w:p w14:paraId="2BEFBE83" w14:textId="77777777" w:rsidR="00616B0B" w:rsidRDefault="00616B0B">
      <w:pPr>
        <w:pStyle w:val="Titre5"/>
        <w:rPr>
          <w:sz w:val="22"/>
        </w:rPr>
      </w:pPr>
      <w:r>
        <w:rPr>
          <w:rFonts w:ascii="Arial Narrow" w:hAnsi="Arial Narrow"/>
          <w:sz w:val="22"/>
        </w:rPr>
        <w:t>Dalloz, lexique des termes juridique</w:t>
      </w:r>
      <w:r>
        <w:rPr>
          <w:sz w:val="22"/>
        </w:rPr>
        <w:t>s</w:t>
      </w:r>
    </w:p>
    <w:p w14:paraId="276C79DD" w14:textId="77777777" w:rsidR="00616B0B" w:rsidRDefault="00616B0B">
      <w:pPr>
        <w:jc w:val="both"/>
        <w:rPr>
          <w:rFonts w:ascii="Arial Narrow" w:eastAsia="Arial Unicode MS" w:hAnsi="Arial Narrow"/>
          <w:b/>
          <w:sz w:val="22"/>
        </w:rPr>
      </w:pPr>
    </w:p>
    <w:p w14:paraId="078BD7B3" w14:textId="0F0CD347" w:rsidR="00616B0B" w:rsidRDefault="00616B0B" w:rsidP="00616B0B">
      <w:pPr>
        <w:numPr>
          <w:ilvl w:val="0"/>
          <w:numId w:val="9"/>
        </w:numPr>
        <w:jc w:val="both"/>
        <w:rPr>
          <w:rFonts w:ascii="Arial Narrow" w:eastAsia="Arial Unicode MS" w:hAnsi="Arial Narrow"/>
          <w:sz w:val="22"/>
        </w:rPr>
      </w:pPr>
      <w:r>
        <w:rPr>
          <w:rFonts w:ascii="Arial Narrow" w:eastAsia="Arial Unicode MS" w:hAnsi="Arial Narrow"/>
          <w:sz w:val="22"/>
        </w:rPr>
        <w:t xml:space="preserve">Identifiez les composantes et calculez le montant du patrimoine de Maria et </w:t>
      </w:r>
      <w:r w:rsidR="00FC3D1F">
        <w:rPr>
          <w:rFonts w:ascii="Arial Narrow" w:eastAsia="Arial Unicode MS" w:hAnsi="Arial Narrow"/>
          <w:sz w:val="22"/>
        </w:rPr>
        <w:t>Éric</w:t>
      </w:r>
      <w:r>
        <w:rPr>
          <w:rFonts w:ascii="Arial Narrow" w:eastAsia="Arial Unicode MS" w:hAnsi="Arial Narrow"/>
          <w:sz w:val="22"/>
        </w:rPr>
        <w:t xml:space="preserve"> puis celui de Diego.</w:t>
      </w:r>
    </w:p>
    <w:p w14:paraId="49988432" w14:textId="0345553D" w:rsidR="00616B0B" w:rsidRPr="00FC3D1F" w:rsidRDefault="00616B0B" w:rsidP="00FC3D1F">
      <w:pPr>
        <w:numPr>
          <w:ilvl w:val="0"/>
          <w:numId w:val="9"/>
        </w:numPr>
        <w:jc w:val="both"/>
        <w:rPr>
          <w:rFonts w:ascii="Arial Narrow" w:eastAsia="Arial Unicode MS" w:hAnsi="Arial Narrow"/>
          <w:sz w:val="22"/>
        </w:rPr>
      </w:pPr>
      <w:r>
        <w:rPr>
          <w:rFonts w:ascii="Arial Narrow" w:eastAsia="Arial Unicode MS" w:hAnsi="Arial Narrow"/>
          <w:sz w:val="22"/>
        </w:rPr>
        <w:t>Recherchez les caractéristiques du patrimoine.</w:t>
      </w:r>
    </w:p>
    <w:p w14:paraId="7B145105" w14:textId="00893C83" w:rsidR="00FC3D1F" w:rsidRDefault="00FC3D1F">
      <w:pPr>
        <w:rPr>
          <w:rFonts w:ascii="Arial Narrow" w:eastAsia="Arial Unicode MS" w:hAnsi="Arial Narrow"/>
          <w:b/>
          <w:sz w:val="22"/>
        </w:rPr>
      </w:pPr>
      <w:r>
        <w:rPr>
          <w:rFonts w:ascii="Arial Narrow" w:eastAsia="Arial Unicode MS" w:hAnsi="Arial Narrow"/>
          <w:b/>
          <w:sz w:val="22"/>
        </w:rPr>
        <w:br w:type="page"/>
      </w:r>
    </w:p>
    <w:p w14:paraId="55752B5F" w14:textId="37C499DC"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lastRenderedPageBreak/>
        <w:t>Mise en situation</w:t>
      </w:r>
      <w:r w:rsidR="00FC3D1F">
        <w:rPr>
          <w:rFonts w:ascii="Arial Narrow" w:eastAsia="Arial Unicode MS" w:hAnsi="Arial Narrow"/>
          <w:b/>
          <w:sz w:val="22"/>
        </w:rPr>
        <w:t> :</w:t>
      </w:r>
      <w:r>
        <w:rPr>
          <w:rFonts w:ascii="Arial Narrow" w:eastAsia="Arial Unicode MS" w:hAnsi="Arial Narrow"/>
          <w:b/>
          <w:sz w:val="22"/>
        </w:rPr>
        <w:t xml:space="preserve"> </w:t>
      </w:r>
      <w:r w:rsidR="00FC3D1F">
        <w:rPr>
          <w:rFonts w:ascii="Arial Narrow" w:eastAsia="Arial Unicode MS" w:hAnsi="Arial Narrow"/>
          <w:b/>
          <w:sz w:val="22"/>
        </w:rPr>
        <w:t>Éric</w:t>
      </w:r>
      <w:r>
        <w:rPr>
          <w:rFonts w:ascii="Arial Narrow" w:eastAsia="Arial Unicode MS" w:hAnsi="Arial Narrow"/>
          <w:b/>
          <w:sz w:val="22"/>
        </w:rPr>
        <w:t xml:space="preserve"> et Maria (suite)</w:t>
      </w:r>
    </w:p>
    <w:p w14:paraId="0B0DAD69" w14:textId="77777777"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
    <w:p w14:paraId="26C25D14" w14:textId="0BAE75F0"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 xml:space="preserve">Maria vient d’hériter de son père. Après inventaire, le notaire l’a informée qu’en tant qu’unique héritière, son père lui a légué un appartement d’une valeur de 150 000 </w:t>
      </w:r>
      <w:r w:rsidR="00FC3D1F">
        <w:rPr>
          <w:rFonts w:ascii="Arial Narrow" w:eastAsia="Arial Unicode MS" w:hAnsi="Arial Narrow"/>
          <w:sz w:val="22"/>
        </w:rPr>
        <w:t>euros</w:t>
      </w:r>
      <w:r>
        <w:rPr>
          <w:rFonts w:ascii="Arial Narrow" w:eastAsia="Arial Unicode MS" w:hAnsi="Arial Narrow"/>
          <w:sz w:val="22"/>
        </w:rPr>
        <w:t xml:space="preserve">, et 18 000 </w:t>
      </w:r>
      <w:r w:rsidR="00FC3D1F">
        <w:rPr>
          <w:rFonts w:ascii="Arial Narrow" w:eastAsia="Arial Unicode MS" w:hAnsi="Arial Narrow"/>
          <w:sz w:val="22"/>
        </w:rPr>
        <w:t>euros</w:t>
      </w:r>
      <w:r>
        <w:rPr>
          <w:rFonts w:ascii="Arial Narrow" w:eastAsia="Arial Unicode MS" w:hAnsi="Arial Narrow"/>
          <w:sz w:val="22"/>
        </w:rPr>
        <w:t xml:space="preserve"> en argent liquide. Le notaire lui fait remarquer qu’elle est redevable du fisc de 2000 </w:t>
      </w:r>
      <w:r w:rsidR="00FC3D1F">
        <w:rPr>
          <w:rFonts w:ascii="Arial Narrow" w:eastAsia="Arial Unicode MS" w:hAnsi="Arial Narrow"/>
          <w:sz w:val="22"/>
        </w:rPr>
        <w:t>euros</w:t>
      </w:r>
      <w:r>
        <w:rPr>
          <w:rFonts w:ascii="Arial Narrow" w:eastAsia="Arial Unicode MS" w:hAnsi="Arial Narrow"/>
          <w:sz w:val="22"/>
        </w:rPr>
        <w:t xml:space="preserve"> au titre de l’impôt sur le revenu dû par son père au moment de son décès et qu’elle ne peut qu’accepter globalement la succession ou refuser. Elle décide d’accepter et met l’appartement en vente dans une agence immobilière…</w:t>
      </w:r>
    </w:p>
    <w:p w14:paraId="09798A22" w14:textId="7717B9B0"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 xml:space="preserve">Par ailleurs, , lors de l’ouverture du testament, Maria a eu la surprise de constater que ses enfants, </w:t>
      </w:r>
      <w:r>
        <w:rPr>
          <w:rFonts w:ascii="Arial Narrow" w:eastAsia="Arial Unicode MS" w:hAnsi="Arial Narrow"/>
          <w:b/>
          <w:sz w:val="22"/>
          <w:u w:val="single"/>
        </w:rPr>
        <w:t>Manon et Samuel</w:t>
      </w:r>
      <w:r>
        <w:rPr>
          <w:rFonts w:ascii="Arial Narrow" w:eastAsia="Arial Unicode MS" w:hAnsi="Arial Narrow"/>
          <w:sz w:val="22"/>
        </w:rPr>
        <w:t xml:space="preserve"> héritent également d’un studio évalué à 40 000 </w:t>
      </w:r>
      <w:r w:rsidR="00FC3D1F">
        <w:rPr>
          <w:rFonts w:ascii="Arial Narrow" w:eastAsia="Arial Unicode MS" w:hAnsi="Arial Narrow"/>
          <w:sz w:val="22"/>
        </w:rPr>
        <w:t>euros</w:t>
      </w:r>
      <w:r>
        <w:rPr>
          <w:rFonts w:ascii="Arial Narrow" w:eastAsia="Arial Unicode MS" w:hAnsi="Arial Narrow"/>
          <w:sz w:val="22"/>
        </w:rPr>
        <w:t xml:space="preserve">. Le notaire a bien précisé que les parents allaient de voir gérer au mieux ces biens dont les enfants disposeront à leur majorité. </w:t>
      </w:r>
    </w:p>
    <w:p w14:paraId="16B4E0DE" w14:textId="6ED978C9"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b/>
          <w:sz w:val="22"/>
          <w:u w:val="single"/>
        </w:rPr>
        <w:t>Robert</w:t>
      </w:r>
      <w:r>
        <w:rPr>
          <w:rFonts w:ascii="Arial Narrow" w:eastAsia="Arial Unicode MS" w:hAnsi="Arial Narrow"/>
          <w:sz w:val="22"/>
        </w:rPr>
        <w:t>, le père d’</w:t>
      </w:r>
      <w:r w:rsidR="00FC3D1F">
        <w:rPr>
          <w:rFonts w:ascii="Arial Narrow" w:eastAsia="Arial Unicode MS" w:hAnsi="Arial Narrow"/>
          <w:sz w:val="22"/>
        </w:rPr>
        <w:t>Éric</w:t>
      </w:r>
      <w:r>
        <w:rPr>
          <w:rFonts w:ascii="Arial Narrow" w:eastAsia="Arial Unicode MS" w:hAnsi="Arial Narrow"/>
          <w:sz w:val="22"/>
        </w:rPr>
        <w:t xml:space="preserve">, commerçant à la tête d’un patrimoine important, a été victime d’une hémiplégie. Grabataire et dépourvu de tout discernement il est placé sous tutelle par un juge. En recherchant des papiers, </w:t>
      </w:r>
      <w:r w:rsidR="00FC3D1F">
        <w:rPr>
          <w:rFonts w:ascii="Arial Narrow" w:eastAsia="Arial Unicode MS" w:hAnsi="Arial Narrow"/>
          <w:sz w:val="22"/>
        </w:rPr>
        <w:t>Éric</w:t>
      </w:r>
      <w:r>
        <w:rPr>
          <w:rFonts w:ascii="Arial Narrow" w:eastAsia="Arial Unicode MS" w:hAnsi="Arial Narrow"/>
          <w:sz w:val="22"/>
        </w:rPr>
        <w:t xml:space="preserve"> découvre un testament olographe de son père au profit du </w:t>
      </w:r>
      <w:r>
        <w:rPr>
          <w:rFonts w:ascii="Arial Narrow" w:eastAsia="Arial Unicode MS" w:hAnsi="Arial Narrow"/>
          <w:b/>
          <w:sz w:val="22"/>
          <w:u w:val="single"/>
        </w:rPr>
        <w:t xml:space="preserve">Docteur </w:t>
      </w:r>
      <w:proofErr w:type="spellStart"/>
      <w:r>
        <w:rPr>
          <w:rFonts w:ascii="Arial Narrow" w:eastAsia="Arial Unicode MS" w:hAnsi="Arial Narrow"/>
          <w:b/>
          <w:sz w:val="22"/>
          <w:u w:val="single"/>
        </w:rPr>
        <w:t>Pageaut</w:t>
      </w:r>
      <w:proofErr w:type="spellEnd"/>
      <w:r>
        <w:rPr>
          <w:rFonts w:ascii="Arial Narrow" w:eastAsia="Arial Unicode MS" w:hAnsi="Arial Narrow"/>
          <w:sz w:val="22"/>
        </w:rPr>
        <w:t>, le médecin qui le soigne…</w:t>
      </w:r>
    </w:p>
    <w:p w14:paraId="34236610" w14:textId="77777777" w:rsidR="00616B0B" w:rsidRDefault="00616B0B">
      <w:pPr>
        <w:rPr>
          <w:rFonts w:ascii="Arial Narrow" w:eastAsia="Arial Unicode MS" w:hAnsi="Arial Narrow"/>
          <w:sz w:val="22"/>
        </w:rPr>
      </w:pPr>
    </w:p>
    <w:p w14:paraId="4D0F3D3E" w14:textId="77777777" w:rsidR="00616B0B" w:rsidRDefault="00616B0B">
      <w:pPr>
        <w:pStyle w:val="H2"/>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sz w:val="22"/>
        </w:rPr>
        <w:t xml:space="preserve">Cours de droit des personnes, la famille, volume III-1-1 </w:t>
      </w:r>
    </w:p>
    <w:p w14:paraId="5CAD4DA9"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b/>
          <w:sz w:val="22"/>
        </w:rPr>
        <w:t>Université de Montpellier I</w:t>
      </w:r>
      <w:r>
        <w:rPr>
          <w:rFonts w:ascii="Arial Narrow" w:hAnsi="Arial Narrow"/>
          <w:sz w:val="22"/>
        </w:rPr>
        <w:t xml:space="preserve"> </w:t>
      </w:r>
    </w:p>
    <w:p w14:paraId="7F8939F0"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sz w:val="22"/>
        </w:rPr>
        <w:t xml:space="preserve">Faculté de droit </w:t>
      </w:r>
    </w:p>
    <w:p w14:paraId="4E809B75"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Style w:val="Accentuation"/>
          <w:rFonts w:ascii="Arial Narrow" w:hAnsi="Arial Narrow"/>
          <w:sz w:val="22"/>
        </w:rPr>
        <w:t>Droit Civil, 1ère année de droit (L1) 2009–2010</w:t>
      </w:r>
      <w:r>
        <w:rPr>
          <w:rFonts w:ascii="Arial Narrow" w:hAnsi="Arial Narrow"/>
          <w:sz w:val="22"/>
        </w:rPr>
        <w:t xml:space="preserve"> </w:t>
      </w:r>
    </w:p>
    <w:p w14:paraId="36D8A74E"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Style w:val="Accentuation"/>
          <w:rFonts w:ascii="Arial Narrow" w:hAnsi="Arial Narrow"/>
          <w:b/>
          <w:sz w:val="22"/>
        </w:rPr>
        <w:t>Les personnes, la famille</w:t>
      </w:r>
      <w:r>
        <w:rPr>
          <w:rFonts w:ascii="Arial Narrow" w:hAnsi="Arial Narrow"/>
          <w:sz w:val="22"/>
        </w:rPr>
        <w:t xml:space="preserve"> </w:t>
      </w:r>
    </w:p>
    <w:p w14:paraId="30971FF9" w14:textId="5DE6AFD8"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Style w:val="Accentuation"/>
          <w:rFonts w:ascii="Arial Narrow" w:hAnsi="Arial Narrow"/>
          <w:b/>
          <w:sz w:val="22"/>
        </w:rPr>
        <w:t>Volume 3-1 les incapacités</w:t>
      </w:r>
      <w:r w:rsidR="00FC3D1F">
        <w:rPr>
          <w:rStyle w:val="Accentuation"/>
          <w:rFonts w:ascii="Arial Narrow" w:hAnsi="Arial Narrow"/>
          <w:b/>
          <w:sz w:val="22"/>
        </w:rPr>
        <w:t> :</w:t>
      </w:r>
      <w:r>
        <w:rPr>
          <w:rStyle w:val="Accentuation"/>
          <w:rFonts w:ascii="Arial Narrow" w:hAnsi="Arial Narrow"/>
          <w:b/>
          <w:sz w:val="22"/>
        </w:rPr>
        <w:t xml:space="preserve"> le mineur</w:t>
      </w:r>
      <w:r>
        <w:rPr>
          <w:rFonts w:ascii="Arial Narrow" w:hAnsi="Arial Narrow"/>
          <w:sz w:val="22"/>
        </w:rPr>
        <w:t xml:space="preserve"> </w:t>
      </w:r>
    </w:p>
    <w:p w14:paraId="30B2559F"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b/>
          <w:sz w:val="22"/>
        </w:rPr>
        <w:t xml:space="preserve">D. </w:t>
      </w:r>
      <w:proofErr w:type="spellStart"/>
      <w:r>
        <w:rPr>
          <w:rFonts w:ascii="Arial Narrow" w:hAnsi="Arial Narrow"/>
          <w:b/>
          <w:sz w:val="22"/>
        </w:rPr>
        <w:t>Mainguy</w:t>
      </w:r>
      <w:proofErr w:type="spellEnd"/>
      <w:r>
        <w:rPr>
          <w:rFonts w:ascii="Arial Narrow" w:hAnsi="Arial Narrow"/>
          <w:sz w:val="22"/>
        </w:rPr>
        <w:t xml:space="preserve"> </w:t>
      </w:r>
    </w:p>
    <w:p w14:paraId="448B7726"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Style w:val="Accentuation"/>
          <w:rFonts w:ascii="Arial Narrow" w:hAnsi="Arial Narrow"/>
          <w:sz w:val="22"/>
        </w:rPr>
        <w:t>Professeur à la faculté de droit de Montpellier,</w:t>
      </w:r>
      <w:r>
        <w:rPr>
          <w:rFonts w:ascii="Arial Narrow" w:hAnsi="Arial Narrow"/>
          <w:sz w:val="22"/>
        </w:rPr>
        <w:t xml:space="preserve"> </w:t>
      </w:r>
    </w:p>
    <w:p w14:paraId="3566C419"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Style w:val="Accentuation"/>
          <w:rFonts w:ascii="Arial Narrow" w:hAnsi="Arial Narrow"/>
          <w:sz w:val="22"/>
        </w:rPr>
        <w:t>Directeur du Centre de droit de la consommation et du marché</w:t>
      </w:r>
      <w:r>
        <w:rPr>
          <w:rFonts w:ascii="Arial Narrow" w:hAnsi="Arial Narrow"/>
          <w:sz w:val="22"/>
        </w:rPr>
        <w:t xml:space="preserve"> </w:t>
      </w:r>
    </w:p>
    <w:p w14:paraId="427DBE03"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p>
    <w:p w14:paraId="6CEF4524"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Style w:val="lev"/>
          <w:rFonts w:ascii="Arial Narrow" w:hAnsi="Arial Narrow"/>
          <w:sz w:val="22"/>
        </w:rPr>
        <w:t>TITRE 2</w:t>
      </w:r>
      <w:r>
        <w:rPr>
          <w:rFonts w:ascii="Arial Narrow" w:hAnsi="Arial Narrow"/>
          <w:sz w:val="22"/>
        </w:rPr>
        <w:t xml:space="preserve"> </w:t>
      </w:r>
    </w:p>
    <w:p w14:paraId="323C5DEE"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Style w:val="lev"/>
          <w:rFonts w:ascii="Arial Narrow" w:hAnsi="Arial Narrow"/>
          <w:sz w:val="22"/>
        </w:rPr>
        <w:t>La condition juridique et LES INCAPACITES des personnes physiques</w:t>
      </w:r>
      <w:r>
        <w:rPr>
          <w:rFonts w:ascii="Arial Narrow" w:hAnsi="Arial Narrow"/>
          <w:sz w:val="22"/>
        </w:rPr>
        <w:t xml:space="preserve"> </w:t>
      </w:r>
    </w:p>
    <w:p w14:paraId="13B629D4" w14:textId="77777777" w:rsidR="00FC3D1F" w:rsidRDefault="00FC3D1F">
      <w:pPr>
        <w:pBdr>
          <w:top w:val="double" w:sz="4" w:space="1" w:color="auto"/>
          <w:left w:val="double" w:sz="4" w:space="4" w:color="auto"/>
          <w:bottom w:val="double" w:sz="4" w:space="1" w:color="auto"/>
          <w:right w:val="double" w:sz="4" w:space="4" w:color="auto"/>
        </w:pBdr>
        <w:jc w:val="both"/>
        <w:rPr>
          <w:rFonts w:ascii="Arial Narrow" w:hAnsi="Arial Narrow"/>
          <w:sz w:val="22"/>
        </w:rPr>
      </w:pPr>
    </w:p>
    <w:p w14:paraId="50EC4402" w14:textId="2B87CC52"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Toute personne physique ou morale dispose de la personnalité juridique, c'est-à-dire que toute personne physique ou morale apte à être titulaire de droits et à pouvoir les mettre en œuvre</w:t>
      </w:r>
      <w:r w:rsidR="00FC3D1F">
        <w:rPr>
          <w:rFonts w:ascii="Arial Narrow" w:hAnsi="Arial Narrow"/>
          <w:sz w:val="22"/>
        </w:rPr>
        <w:t> :</w:t>
      </w:r>
      <w:r>
        <w:rPr>
          <w:rFonts w:ascii="Arial Narrow" w:hAnsi="Arial Narrow"/>
          <w:sz w:val="22"/>
        </w:rPr>
        <w:t xml:space="preserve"> acheter, vendre, louer, emprunter, prêter, se marier, divorcer, reconnaître un enfant, donner, recevoir un don, tester, recevoir un legs, etc. </w:t>
      </w:r>
    </w:p>
    <w:p w14:paraId="12F9E4AF"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p>
    <w:p w14:paraId="17C6CCE4" w14:textId="77777777" w:rsidR="00616B0B" w:rsidRDefault="00616B0B">
      <w:pPr>
        <w:pStyle w:val="Corpsdetexte2"/>
        <w:pBdr>
          <w:top w:val="double" w:sz="4" w:space="1" w:color="auto"/>
          <w:left w:val="double" w:sz="4" w:space="4" w:color="auto"/>
          <w:bottom w:val="double" w:sz="4" w:space="1" w:color="auto"/>
          <w:right w:val="double" w:sz="4" w:space="4" w:color="auto"/>
        </w:pBdr>
      </w:pPr>
      <w:r>
        <w:t xml:space="preserve">Tout cela a une influence sur le patrimoine d’une personne et certains actes sont particulièrement dangereux pour ce patrimoine. Ils imposent donc une certaine conscience de leur importance. S. la capacité est de principe, l’incapacité d’une personne permettra alors d’assurer la protection de certaines personnes plus faibles. </w:t>
      </w:r>
    </w:p>
    <w:p w14:paraId="40AF0CF6"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p>
    <w:p w14:paraId="169113CF"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b/>
          <w:sz w:val="22"/>
        </w:rPr>
        <w:t>Définition</w:t>
      </w:r>
      <w:r>
        <w:rPr>
          <w:rFonts w:ascii="Arial Narrow" w:hAnsi="Arial Narrow"/>
          <w:sz w:val="22"/>
        </w:rPr>
        <w:t xml:space="preserve">. – La capacité apparaît alors comme l'aptitude d'une personne, sujet de droits subjectifs, </w:t>
      </w:r>
      <w:r>
        <w:rPr>
          <w:rFonts w:ascii="Arial Narrow" w:hAnsi="Arial Narrow"/>
          <w:b/>
          <w:sz w:val="22"/>
        </w:rPr>
        <w:t>d’être titulaire de droit (capacité de jouissance) et de les exercer (capacité d’exercice).</w:t>
      </w:r>
      <w:r>
        <w:rPr>
          <w:rFonts w:ascii="Arial Narrow" w:hAnsi="Arial Narrow"/>
          <w:sz w:val="22"/>
        </w:rPr>
        <w:t xml:space="preserve"> </w:t>
      </w:r>
    </w:p>
    <w:p w14:paraId="56B1A8E4"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p>
    <w:p w14:paraId="78A9119C" w14:textId="60A5AE22"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 Dans le même temps, l'incapacité apparaît comme une certaine diminution de la personnalité</w:t>
      </w:r>
      <w:r w:rsidR="00FC3D1F">
        <w:rPr>
          <w:rFonts w:ascii="Arial Narrow" w:hAnsi="Arial Narrow"/>
          <w:sz w:val="22"/>
        </w:rPr>
        <w:t> :</w:t>
      </w:r>
      <w:r>
        <w:rPr>
          <w:rFonts w:ascii="Arial Narrow" w:hAnsi="Arial Narrow"/>
          <w:sz w:val="22"/>
        </w:rPr>
        <w:t xml:space="preserve"> c'est la situation d'une personne qui perd tout ou partie de ces aptitudes. </w:t>
      </w:r>
    </w:p>
    <w:p w14:paraId="09158543" w14:textId="77777777" w:rsidR="00616B0B" w:rsidRDefault="00616B0B">
      <w:pPr>
        <w:pStyle w:val="Corpsdetexte"/>
        <w:pBdr>
          <w:top w:val="double" w:sz="4" w:space="1" w:color="auto"/>
          <w:left w:val="double" w:sz="4" w:space="4" w:color="auto"/>
          <w:bottom w:val="double" w:sz="4" w:space="1" w:color="auto"/>
          <w:right w:val="double" w:sz="4" w:space="4" w:color="auto"/>
        </w:pBdr>
        <w:jc w:val="both"/>
      </w:pPr>
      <w:r>
        <w:t xml:space="preserve">L'étude de la capacité renvoie à celle de la personnalité juridique, c'est-à-dire de la personne; par voie de conséquence, seule l'étude des incapacités nous préoccupera. </w:t>
      </w:r>
    </w:p>
    <w:p w14:paraId="19A60AEC" w14:textId="77777777" w:rsidR="00616B0B" w:rsidRDefault="00616B0B">
      <w:pPr>
        <w:pStyle w:val="Corpsdetexte"/>
        <w:pBdr>
          <w:top w:val="double" w:sz="4" w:space="1" w:color="auto"/>
          <w:left w:val="double" w:sz="4" w:space="4" w:color="auto"/>
          <w:bottom w:val="double" w:sz="4" w:space="1" w:color="auto"/>
          <w:right w:val="double" w:sz="4" w:space="4" w:color="auto"/>
        </w:pBdr>
        <w:jc w:val="both"/>
      </w:pPr>
    </w:p>
    <w:p w14:paraId="11FDC053" w14:textId="22105A74"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 Il résulte des observations précédentes que la capacité est la règle de principe</w:t>
      </w:r>
      <w:r w:rsidR="00FC3D1F">
        <w:rPr>
          <w:rFonts w:ascii="Arial Narrow" w:hAnsi="Arial Narrow"/>
          <w:sz w:val="22"/>
        </w:rPr>
        <w:t> :</w:t>
      </w:r>
      <w:r>
        <w:rPr>
          <w:rFonts w:ascii="Arial Narrow" w:hAnsi="Arial Narrow"/>
          <w:sz w:val="22"/>
        </w:rPr>
        <w:t xml:space="preserve"> en principe, toute personne est libre de faire tous les actes qui lui conviennent; l'incapacité d'une personne est donc exceptionnelle.</w:t>
      </w:r>
    </w:p>
    <w:p w14:paraId="4EC7F9A8" w14:textId="77777777" w:rsidR="00616B0B" w:rsidRDefault="00616B0B">
      <w:pPr>
        <w:pStyle w:val="En-tte"/>
        <w:pBdr>
          <w:top w:val="double" w:sz="4" w:space="1" w:color="auto"/>
          <w:left w:val="double" w:sz="4" w:space="4" w:color="auto"/>
          <w:bottom w:val="double" w:sz="4" w:space="1" w:color="auto"/>
          <w:right w:val="double" w:sz="4" w:space="4" w:color="auto"/>
        </w:pBdr>
        <w:tabs>
          <w:tab w:val="clear" w:pos="4536"/>
          <w:tab w:val="clear" w:pos="9072"/>
        </w:tabs>
      </w:pPr>
    </w:p>
    <w:p w14:paraId="68C18323" w14:textId="77777777" w:rsidR="00616B0B" w:rsidRDefault="00616B0B">
      <w:pPr>
        <w:jc w:val="center"/>
        <w:rPr>
          <w:rFonts w:ascii="Arial Narrow" w:eastAsia="Arial Unicode MS" w:hAnsi="Arial Narrow"/>
          <w:b/>
          <w:sz w:val="22"/>
        </w:rPr>
      </w:pPr>
    </w:p>
    <w:p w14:paraId="62D0BF23" w14:textId="77777777" w:rsidR="00616B0B" w:rsidRDefault="00616B0B">
      <w:pPr>
        <w:pBdr>
          <w:top w:val="double" w:sz="4" w:space="1" w:color="auto"/>
          <w:left w:val="double" w:sz="4" w:space="1" w:color="auto"/>
          <w:bottom w:val="double" w:sz="4" w:space="1" w:color="auto"/>
          <w:right w:val="double" w:sz="4" w:space="1" w:color="auto"/>
        </w:pBdr>
        <w:jc w:val="center"/>
        <w:rPr>
          <w:rFonts w:ascii="Arial Narrow" w:eastAsia="Arial Unicode MS" w:hAnsi="Arial Narrow"/>
          <w:b/>
          <w:sz w:val="22"/>
        </w:rPr>
      </w:pPr>
      <w:r>
        <w:rPr>
          <w:rFonts w:ascii="Arial Narrow" w:eastAsia="Arial Unicode MS" w:hAnsi="Arial Narrow"/>
          <w:b/>
          <w:sz w:val="22"/>
        </w:rPr>
        <w:t>Article 909 du Code civil (à rechercher)</w:t>
      </w:r>
    </w:p>
    <w:p w14:paraId="7D41915B"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5772429F"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5572C39F" w14:textId="77777777" w:rsidR="00616B0B" w:rsidRDefault="00616B0B">
      <w:pPr>
        <w:jc w:val="both"/>
        <w:rPr>
          <w:rFonts w:ascii="Arial Narrow" w:eastAsia="Arial Unicode MS" w:hAnsi="Arial Narrow"/>
          <w:b/>
          <w:sz w:val="22"/>
        </w:rPr>
      </w:pPr>
    </w:p>
    <w:p w14:paraId="2EC7A040" w14:textId="77777777" w:rsidR="00616B0B" w:rsidRDefault="00616B0B" w:rsidP="00616B0B">
      <w:pPr>
        <w:numPr>
          <w:ilvl w:val="0"/>
          <w:numId w:val="9"/>
        </w:numPr>
        <w:jc w:val="both"/>
        <w:rPr>
          <w:rFonts w:ascii="Arial Narrow" w:eastAsia="Arial Unicode MS" w:hAnsi="Arial Narrow"/>
          <w:sz w:val="22"/>
        </w:rPr>
      </w:pPr>
      <w:r>
        <w:rPr>
          <w:rFonts w:ascii="Arial Narrow" w:eastAsia="Arial Unicode MS" w:hAnsi="Arial Narrow"/>
          <w:sz w:val="22"/>
        </w:rPr>
        <w:t>Identifiez et expliquez les deux types de capacités puis distinguez ce qui relève de la capacité de jouissance de Maria de sa capacité d’exercice.</w:t>
      </w:r>
    </w:p>
    <w:p w14:paraId="3B5B89E6" w14:textId="752C27B2" w:rsidR="00616B0B" w:rsidRDefault="00616B0B" w:rsidP="00616B0B">
      <w:pPr>
        <w:numPr>
          <w:ilvl w:val="0"/>
          <w:numId w:val="9"/>
        </w:numPr>
        <w:jc w:val="both"/>
        <w:rPr>
          <w:rFonts w:ascii="Arial Narrow" w:eastAsia="Arial Unicode MS" w:hAnsi="Arial Narrow"/>
          <w:sz w:val="22"/>
        </w:rPr>
      </w:pPr>
      <w:r>
        <w:rPr>
          <w:rFonts w:ascii="Arial Narrow" w:eastAsia="Arial Unicode MS" w:hAnsi="Arial Narrow"/>
          <w:sz w:val="22"/>
        </w:rPr>
        <w:t>Chacune des personnes soulignées dans le document a-t-elle la capacité de jouissance</w:t>
      </w:r>
      <w:r w:rsidR="00FC3D1F">
        <w:rPr>
          <w:rFonts w:ascii="Arial Narrow" w:eastAsia="Arial Unicode MS" w:hAnsi="Arial Narrow"/>
          <w:sz w:val="22"/>
        </w:rPr>
        <w:t> ?</w:t>
      </w:r>
      <w:r>
        <w:rPr>
          <w:rFonts w:ascii="Arial Narrow" w:eastAsia="Arial Unicode MS" w:hAnsi="Arial Narrow"/>
          <w:sz w:val="22"/>
        </w:rPr>
        <w:t xml:space="preserve"> D’exercice</w:t>
      </w:r>
      <w:r w:rsidR="00FC3D1F">
        <w:rPr>
          <w:rFonts w:ascii="Arial Narrow" w:eastAsia="Arial Unicode MS" w:hAnsi="Arial Narrow"/>
          <w:sz w:val="22"/>
        </w:rPr>
        <w:t> ?</w:t>
      </w:r>
      <w:r>
        <w:rPr>
          <w:rFonts w:ascii="Arial Narrow" w:eastAsia="Arial Unicode MS" w:hAnsi="Arial Narrow"/>
          <w:sz w:val="22"/>
        </w:rPr>
        <w:t xml:space="preserve"> Justifiez pour chaque cas.</w:t>
      </w:r>
    </w:p>
    <w:p w14:paraId="41C5FD71" w14:textId="77777777" w:rsidR="00616B0B" w:rsidRDefault="00616B0B">
      <w:pPr>
        <w:jc w:val="both"/>
        <w:rPr>
          <w:rFonts w:ascii="Arial Narrow" w:eastAsia="Arial Unicode MS" w:hAnsi="Arial Narrow"/>
          <w:b/>
          <w:sz w:val="22"/>
        </w:rPr>
      </w:pPr>
      <w:r>
        <w:rPr>
          <w:rFonts w:ascii="Arial Narrow" w:eastAsia="Arial Unicode MS" w:hAnsi="Arial Narrow"/>
          <w:sz w:val="22"/>
        </w:rPr>
        <w:br w:type="page"/>
      </w:r>
      <w:r>
        <w:rPr>
          <w:rFonts w:ascii="Arial Narrow" w:eastAsia="Arial Unicode MS" w:hAnsi="Arial Narrow"/>
          <w:b/>
          <w:sz w:val="22"/>
        </w:rPr>
        <w:lastRenderedPageBreak/>
        <w:t>II) Identification des personnes physiques et morales</w:t>
      </w:r>
    </w:p>
    <w:p w14:paraId="6398BD6D" w14:textId="77777777" w:rsidR="00616B0B" w:rsidRDefault="00616B0B">
      <w:pPr>
        <w:jc w:val="both"/>
        <w:rPr>
          <w:rFonts w:ascii="Arial Narrow" w:eastAsia="Arial Unicode MS" w:hAnsi="Arial Narrow"/>
          <w:b/>
          <w:sz w:val="22"/>
        </w:rPr>
      </w:pPr>
    </w:p>
    <w:p w14:paraId="75A7F595" w14:textId="687510A6"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FC3D1F">
        <w:rPr>
          <w:rFonts w:ascii="Arial Narrow" w:eastAsia="Arial Unicode MS" w:hAnsi="Arial Narrow"/>
          <w:b/>
          <w:sz w:val="22"/>
        </w:rPr>
        <w:t> :</w:t>
      </w:r>
      <w:r>
        <w:rPr>
          <w:rFonts w:ascii="Arial Narrow" w:eastAsia="Arial Unicode MS" w:hAnsi="Arial Narrow"/>
          <w:b/>
          <w:sz w:val="22"/>
        </w:rPr>
        <w:t xml:space="preserve"> </w:t>
      </w:r>
      <w:r w:rsidR="00FC3D1F">
        <w:rPr>
          <w:rFonts w:ascii="Arial Narrow" w:eastAsia="Arial Unicode MS" w:hAnsi="Arial Narrow"/>
          <w:b/>
          <w:sz w:val="22"/>
        </w:rPr>
        <w:t>Éric</w:t>
      </w:r>
      <w:r>
        <w:rPr>
          <w:rFonts w:ascii="Arial Narrow" w:eastAsia="Arial Unicode MS" w:hAnsi="Arial Narrow"/>
          <w:b/>
          <w:sz w:val="22"/>
        </w:rPr>
        <w:t xml:space="preserve"> et Maria (suite)</w:t>
      </w:r>
    </w:p>
    <w:p w14:paraId="4785400D" w14:textId="77777777"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
    <w:p w14:paraId="5DF7145A" w14:textId="3C4070A6"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 xml:space="preserve">Suite à la naissance de Diego, </w:t>
      </w:r>
      <w:r w:rsidR="00FC3D1F">
        <w:rPr>
          <w:rFonts w:ascii="Arial Narrow" w:eastAsia="Arial Unicode MS" w:hAnsi="Arial Narrow"/>
          <w:sz w:val="22"/>
        </w:rPr>
        <w:t>Éric</w:t>
      </w:r>
      <w:r>
        <w:rPr>
          <w:rFonts w:ascii="Arial Narrow" w:eastAsia="Arial Unicode MS" w:hAnsi="Arial Narrow"/>
          <w:sz w:val="22"/>
        </w:rPr>
        <w:t xml:space="preserve"> et Maria, décident de lui faire réaliser une carte d’identité tout comme ils l’ont fait avec leurs deux aînés Manon (6 ans)et Samuel (4 ans) </w:t>
      </w:r>
      <w:proofErr w:type="spellStart"/>
      <w:r>
        <w:rPr>
          <w:rFonts w:ascii="Arial Narrow" w:eastAsia="Arial Unicode MS" w:hAnsi="Arial Narrow"/>
          <w:sz w:val="22"/>
        </w:rPr>
        <w:t>Vinsans</w:t>
      </w:r>
      <w:proofErr w:type="spellEnd"/>
      <w:r>
        <w:rPr>
          <w:rFonts w:ascii="Arial Narrow" w:eastAsia="Arial Unicode MS" w:hAnsi="Arial Narrow"/>
          <w:sz w:val="22"/>
        </w:rPr>
        <w:t>…</w:t>
      </w:r>
    </w:p>
    <w:p w14:paraId="6AD4B488" w14:textId="77777777" w:rsidR="00616B0B" w:rsidRDefault="00616B0B">
      <w:pPr>
        <w:jc w:val="both"/>
        <w:rPr>
          <w:rFonts w:ascii="Arial Narrow" w:eastAsia="Arial Unicode MS" w:hAnsi="Arial Narrow"/>
          <w:sz w:val="22"/>
        </w:rPr>
      </w:pPr>
    </w:p>
    <w:p w14:paraId="7D1EBE90" w14:textId="0D3EF547" w:rsidR="00616B0B" w:rsidRDefault="00616B0B">
      <w:pPr>
        <w:jc w:val="both"/>
        <w:rPr>
          <w:rFonts w:ascii="Arial Narrow" w:eastAsia="Arial Unicode MS" w:hAnsi="Arial Narrow"/>
          <w:b/>
          <w:sz w:val="22"/>
        </w:rPr>
      </w:pPr>
      <w:r>
        <w:rPr>
          <w:rFonts w:ascii="Arial Narrow" w:eastAsia="Arial Unicode MS" w:hAnsi="Arial Narrow"/>
          <w:b/>
          <w:sz w:val="22"/>
        </w:rPr>
        <w:t>Quelles seront les informations mentionnées sur la carte d’identité? Quel est leur rôle</w:t>
      </w:r>
      <w:r w:rsidR="00FC3D1F">
        <w:rPr>
          <w:rFonts w:ascii="Arial Narrow" w:eastAsia="Arial Unicode MS" w:hAnsi="Arial Narrow"/>
          <w:b/>
          <w:sz w:val="22"/>
        </w:rPr>
        <w:t> ?</w:t>
      </w:r>
    </w:p>
    <w:p w14:paraId="1F818F94" w14:textId="77777777" w:rsidR="00616B0B" w:rsidRDefault="00616B0B">
      <w:pPr>
        <w:jc w:val="both"/>
        <w:rPr>
          <w:rFonts w:ascii="Arial Narrow" w:eastAsia="Arial Unicode MS" w:hAnsi="Arial Narrow"/>
          <w:sz w:val="22"/>
        </w:rPr>
      </w:pPr>
    </w:p>
    <w:p w14:paraId="486DDE95" w14:textId="73CBABB6" w:rsidR="00616B0B" w:rsidRDefault="00616B0B">
      <w:pPr>
        <w:pStyle w:val="Titre6"/>
      </w:pPr>
      <w:r>
        <w:t>Pour les personnes physiques</w:t>
      </w:r>
      <w:r w:rsidR="00FC3D1F">
        <w:t> :</w:t>
      </w:r>
      <w:r>
        <w:t xml:space="preserve"> identification par le nom et le prénom</w:t>
      </w:r>
    </w:p>
    <w:p w14:paraId="3A00CE59" w14:textId="77777777" w:rsidR="00616B0B" w:rsidRDefault="00616B0B">
      <w:pPr>
        <w:jc w:val="both"/>
        <w:rPr>
          <w:rFonts w:ascii="Arial Narrow" w:eastAsia="Arial Unicode MS" w:hAnsi="Arial Narrow"/>
          <w:sz w:val="22"/>
        </w:rPr>
      </w:pPr>
    </w:p>
    <w:p w14:paraId="4BF90C77" w14:textId="5430039A" w:rsidR="00616B0B" w:rsidRDefault="00FC3D1F">
      <w:pPr>
        <w:pBdr>
          <w:top w:val="single" w:sz="4" w:space="1" w:color="auto"/>
          <w:left w:val="single" w:sz="4" w:space="4" w:color="auto"/>
          <w:bottom w:val="single" w:sz="4" w:space="1" w:color="auto"/>
          <w:right w:val="single" w:sz="4" w:space="4" w:color="auto"/>
        </w:pBdr>
        <w:jc w:val="center"/>
        <w:rPr>
          <w:rFonts w:ascii="Arial Narrow" w:eastAsia="Arial Unicode MS" w:hAnsi="Arial Narrow"/>
          <w:b/>
          <w:sz w:val="22"/>
        </w:rPr>
      </w:pPr>
      <w:r>
        <w:rPr>
          <w:rFonts w:ascii="Arial Narrow" w:hAnsi="Arial Narrow"/>
          <w:b/>
          <w:snapToGrid w:val="0"/>
          <w:sz w:val="22"/>
        </w:rPr>
        <w:t>« </w:t>
      </w:r>
      <w:r w:rsidR="00616B0B">
        <w:rPr>
          <w:rFonts w:ascii="Arial Narrow" w:hAnsi="Arial Narrow"/>
          <w:b/>
          <w:snapToGrid w:val="0"/>
          <w:sz w:val="22"/>
        </w:rPr>
        <w:t>Porter le même nom ne signifie pas jouir du même renom.</w:t>
      </w:r>
      <w:r>
        <w:rPr>
          <w:rFonts w:ascii="Arial Narrow" w:hAnsi="Arial Narrow"/>
          <w:b/>
          <w:snapToGrid w:val="0"/>
          <w:sz w:val="22"/>
        </w:rPr>
        <w:t> »</w:t>
      </w:r>
      <w:r w:rsidR="00616B0B">
        <w:rPr>
          <w:rFonts w:ascii="Arial Narrow" w:hAnsi="Arial Narrow"/>
          <w:b/>
          <w:snapToGrid w:val="0"/>
          <w:sz w:val="22"/>
        </w:rPr>
        <w:t xml:space="preserve"> (Proverbe malinké)</w:t>
      </w:r>
    </w:p>
    <w:p w14:paraId="2C600CCB" w14:textId="77777777" w:rsidR="00616B0B" w:rsidRDefault="00616B0B">
      <w:pPr>
        <w:jc w:val="both"/>
        <w:rPr>
          <w:rFonts w:ascii="Arial Narrow" w:eastAsia="Arial Unicode MS" w:hAnsi="Arial Narrow"/>
          <w:sz w:val="22"/>
        </w:rPr>
      </w:pPr>
    </w:p>
    <w:p w14:paraId="7BD7A03C" w14:textId="4F8ED4D0" w:rsidR="00616B0B" w:rsidRDefault="00616B0B">
      <w:pPr>
        <w:pStyle w:val="H3"/>
        <w:pBdr>
          <w:top w:val="double" w:sz="4" w:space="1" w:color="auto"/>
          <w:left w:val="double" w:sz="4" w:space="4" w:color="auto"/>
          <w:bottom w:val="double" w:sz="4" w:space="1" w:color="auto"/>
          <w:right w:val="double" w:sz="4" w:space="4" w:color="auto"/>
        </w:pBdr>
        <w:jc w:val="center"/>
        <w:rPr>
          <w:rFonts w:ascii="Arial Narrow" w:hAnsi="Arial Narrow"/>
          <w:sz w:val="22"/>
        </w:rPr>
      </w:pPr>
      <w:r>
        <w:rPr>
          <w:rFonts w:ascii="Arial Narrow" w:hAnsi="Arial Narrow"/>
          <w:sz w:val="22"/>
        </w:rPr>
        <w:t xml:space="preserve">Choix du nom de famille </w:t>
      </w:r>
      <w:r>
        <w:rPr>
          <w:rFonts w:ascii="Arial Narrow" w:hAnsi="Arial Narrow"/>
          <w:color w:val="000000"/>
          <w:sz w:val="22"/>
        </w:rPr>
        <w:t>(Code civil</w:t>
      </w:r>
      <w:r w:rsidR="00FC3D1F">
        <w:rPr>
          <w:rFonts w:ascii="Arial Narrow" w:hAnsi="Arial Narrow"/>
          <w:color w:val="000000"/>
          <w:sz w:val="22"/>
        </w:rPr>
        <w:t> :</w:t>
      </w:r>
      <w:r>
        <w:rPr>
          <w:rFonts w:ascii="Arial Narrow" w:hAnsi="Arial Narrow"/>
          <w:color w:val="000000"/>
          <w:sz w:val="22"/>
        </w:rPr>
        <w:t xml:space="preserve"> articles 311-21 à 311-24)</w:t>
      </w:r>
    </w:p>
    <w:p w14:paraId="1A2B0B7F" w14:textId="77777777" w:rsidR="00616B0B" w:rsidRDefault="00616B0B">
      <w:pPr>
        <w:pStyle w:val="H3"/>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Principe </w:t>
      </w:r>
    </w:p>
    <w:p w14:paraId="0064B79F" w14:textId="0A3DD10B" w:rsidR="00616B0B" w:rsidRDefault="00616B0B">
      <w:pPr>
        <w:pStyle w:val="Corpsdetexte"/>
        <w:pBdr>
          <w:top w:val="double" w:sz="4" w:space="1" w:color="auto"/>
          <w:left w:val="double" w:sz="4" w:space="4" w:color="auto"/>
          <w:bottom w:val="double" w:sz="4" w:space="1" w:color="auto"/>
          <w:right w:val="double" w:sz="4" w:space="4" w:color="auto"/>
        </w:pBdr>
        <w:jc w:val="both"/>
      </w:pPr>
      <w:r>
        <w:t xml:space="preserve">Les parents peuvent choisir, </w:t>
      </w:r>
      <w:r w:rsidR="00FC3D1F">
        <w:t>sous certaines conditions</w:t>
      </w:r>
      <w:r>
        <w:t>, quel nom portera leur enfant. Une déclaration conjointe de choix de nom peut être faite avant ou après la déclaration de naissance.</w:t>
      </w:r>
    </w:p>
    <w:p w14:paraId="32E4EFE2"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À défaut de choix, l'enfant porte le nom du parent dont la filiation est établie en premier lieu ou celui du père en cas d'établissement simultané de la filiation.</w:t>
      </w:r>
    </w:p>
    <w:p w14:paraId="13D36F85" w14:textId="77777777" w:rsidR="00616B0B" w:rsidRDefault="00616B0B">
      <w:pPr>
        <w:pStyle w:val="H3"/>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Choix du nom </w:t>
      </w:r>
    </w:p>
    <w:p w14:paraId="316A0EF1" w14:textId="18C2A31E"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Depuis 2005, un enfant dont la filiation est établie à l'égard de chacun des parents à la date de la déclaration de naissance, peut porter</w:t>
      </w:r>
      <w:r w:rsidR="00FC3D1F">
        <w:rPr>
          <w:rFonts w:ascii="Arial Narrow" w:hAnsi="Arial Narrow"/>
          <w:sz w:val="22"/>
        </w:rPr>
        <w:t> :</w:t>
      </w:r>
      <w:r>
        <w:rPr>
          <w:rFonts w:ascii="Arial Narrow" w:hAnsi="Arial Narrow"/>
          <w:sz w:val="22"/>
        </w:rPr>
        <w:t xml:space="preserve"> </w:t>
      </w:r>
    </w:p>
    <w:p w14:paraId="4CCC1448" w14:textId="77777777" w:rsidR="00616B0B" w:rsidRDefault="00616B0B" w:rsidP="00616B0B">
      <w:pPr>
        <w:numPr>
          <w:ilvl w:val="0"/>
          <w:numId w:val="12"/>
        </w:num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soit le nom du père, soi le nom de la mère,</w:t>
      </w:r>
    </w:p>
    <w:p w14:paraId="4C32FB1A" w14:textId="77777777" w:rsidR="00616B0B" w:rsidRDefault="00616B0B" w:rsidP="00616B0B">
      <w:pPr>
        <w:numPr>
          <w:ilvl w:val="0"/>
          <w:numId w:val="13"/>
        </w:num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soit les 2 noms accolés dans un ordre choisi par eux et dans la limite d'un seul nom de famille pour chacun s'ils portent eux-mêmes le nom de leurs 2 parents.</w:t>
      </w:r>
    </w:p>
    <w:p w14:paraId="5AD7F254"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Ce choix de nom s'applique également lorsque la filiation est établie simultanément à l'égard de chacun des parents postérieurement à la déclaration de naissance.</w:t>
      </w:r>
    </w:p>
    <w:p w14:paraId="29787136" w14:textId="77777777" w:rsidR="00616B0B" w:rsidRDefault="00616B0B">
      <w:pPr>
        <w:pStyle w:val="H3"/>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Conséquences de la déclaration </w:t>
      </w:r>
    </w:p>
    <w:p w14:paraId="0C9BDF4A"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Le choix ne peut être fait qu'une seule fois et est irrévocable.</w:t>
      </w:r>
    </w:p>
    <w:p w14:paraId="52D1D5F9"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Le choix effectué s'impose aux cadets du couple dès lors que leur filiation est établie à l'égard des père et mère à la date de la déclaration de naissance.</w:t>
      </w:r>
    </w:p>
    <w:p w14:paraId="570AA538" w14:textId="77777777" w:rsidR="00616B0B" w:rsidRDefault="00616B0B">
      <w:pPr>
        <w:pStyle w:val="H3"/>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Absence de déclaration </w:t>
      </w:r>
    </w:p>
    <w:p w14:paraId="4E714789" w14:textId="40E9174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En l'absence de déclaration conjointe à l'officier de l'état civil mentionnant le choix du nom de l'enfant, celui-ci prend</w:t>
      </w:r>
      <w:r w:rsidR="00FC3D1F">
        <w:rPr>
          <w:rFonts w:ascii="Arial Narrow" w:hAnsi="Arial Narrow"/>
          <w:sz w:val="22"/>
        </w:rPr>
        <w:t> :</w:t>
      </w:r>
    </w:p>
    <w:p w14:paraId="6AD225B6" w14:textId="77777777" w:rsidR="00616B0B" w:rsidRDefault="00616B0B" w:rsidP="00616B0B">
      <w:pPr>
        <w:numPr>
          <w:ilvl w:val="0"/>
          <w:numId w:val="10"/>
        </w:num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le nom de celui de ses parents à l'égard duquel sa filiation est établie en premier lieu,</w:t>
      </w:r>
    </w:p>
    <w:p w14:paraId="1AFDBA3F" w14:textId="77777777" w:rsidR="00616B0B" w:rsidRDefault="00616B0B" w:rsidP="00616B0B">
      <w:pPr>
        <w:numPr>
          <w:ilvl w:val="0"/>
          <w:numId w:val="11"/>
        </w:num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le nom du père si la filiation est établie simultanément à l'égard du père et de la mère.</w:t>
      </w:r>
    </w:p>
    <w:p w14:paraId="12DEB192" w14:textId="77777777" w:rsidR="00616B0B" w:rsidRDefault="00616B0B">
      <w:pPr>
        <w:jc w:val="both"/>
        <w:rPr>
          <w:rFonts w:ascii="Arial Narrow" w:eastAsia="Arial Unicode MS" w:hAnsi="Arial Narrow"/>
          <w:sz w:val="22"/>
        </w:rPr>
      </w:pPr>
    </w:p>
    <w:p w14:paraId="044EE7BD" w14:textId="77777777" w:rsidR="00616B0B" w:rsidRDefault="00616B0B">
      <w:pPr>
        <w:pBdr>
          <w:top w:val="double" w:sz="4" w:space="1" w:color="auto"/>
          <w:left w:val="double" w:sz="4" w:space="4" w:color="auto"/>
          <w:bottom w:val="double" w:sz="4" w:space="1" w:color="auto"/>
          <w:right w:val="double" w:sz="4" w:space="4" w:color="auto"/>
        </w:pBdr>
        <w:jc w:val="center"/>
        <w:rPr>
          <w:rFonts w:ascii="Arial Narrow" w:eastAsia="Arial Unicode MS" w:hAnsi="Arial Narrow"/>
          <w:b/>
          <w:sz w:val="22"/>
        </w:rPr>
      </w:pPr>
      <w:r>
        <w:rPr>
          <w:rFonts w:ascii="Arial Narrow" w:eastAsia="Arial Unicode MS" w:hAnsi="Arial Narrow"/>
          <w:b/>
          <w:sz w:val="22"/>
        </w:rPr>
        <w:t>Article 57 du Code civil (à rechercher)</w:t>
      </w:r>
    </w:p>
    <w:p w14:paraId="621CEBE4"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eastAsia="Arial Unicode MS" w:hAnsi="Arial Narrow"/>
          <w:sz w:val="22"/>
        </w:rPr>
      </w:pPr>
    </w:p>
    <w:p w14:paraId="0A926671"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eastAsia="Arial Unicode MS" w:hAnsi="Arial Narrow"/>
          <w:sz w:val="22"/>
        </w:rPr>
      </w:pPr>
    </w:p>
    <w:p w14:paraId="2D70C402" w14:textId="77777777" w:rsidR="00616B0B" w:rsidRDefault="00616B0B">
      <w:pPr>
        <w:jc w:val="both"/>
        <w:rPr>
          <w:rFonts w:ascii="Arial Narrow" w:eastAsia="Arial Unicode MS" w:hAnsi="Arial Narrow"/>
          <w:sz w:val="22"/>
        </w:rPr>
      </w:pPr>
    </w:p>
    <w:p w14:paraId="5A1C5B17" w14:textId="77777777" w:rsidR="00616B0B" w:rsidRDefault="00616B0B" w:rsidP="00616B0B">
      <w:pPr>
        <w:numPr>
          <w:ilvl w:val="0"/>
          <w:numId w:val="14"/>
        </w:numPr>
        <w:jc w:val="both"/>
        <w:rPr>
          <w:rFonts w:ascii="Arial Narrow" w:eastAsia="Arial Unicode MS" w:hAnsi="Arial Narrow"/>
          <w:sz w:val="22"/>
        </w:rPr>
      </w:pPr>
      <w:r>
        <w:rPr>
          <w:rFonts w:ascii="Arial Narrow" w:eastAsia="Arial Unicode MS" w:hAnsi="Arial Narrow"/>
          <w:sz w:val="22"/>
        </w:rPr>
        <w:t>Quels sont les noms de famille qui pourront être choisis pour Manon et ses frères. Justifiez.</w:t>
      </w:r>
    </w:p>
    <w:p w14:paraId="0CDF5D72" w14:textId="77777777" w:rsidR="00616B0B" w:rsidRDefault="00616B0B">
      <w:pPr>
        <w:jc w:val="both"/>
        <w:rPr>
          <w:rFonts w:ascii="Arial Narrow" w:eastAsia="Arial Unicode MS"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6"/>
        <w:gridCol w:w="3486"/>
        <w:gridCol w:w="3486"/>
      </w:tblGrid>
      <w:tr w:rsidR="00616B0B" w14:paraId="767AFD75" w14:textId="77777777">
        <w:tc>
          <w:tcPr>
            <w:tcW w:w="3486" w:type="dxa"/>
          </w:tcPr>
          <w:p w14:paraId="70109AF4" w14:textId="77777777" w:rsidR="00616B0B" w:rsidRDefault="00616B0B">
            <w:pPr>
              <w:jc w:val="both"/>
              <w:rPr>
                <w:rFonts w:ascii="Arial Narrow" w:eastAsia="Arial Unicode MS" w:hAnsi="Arial Narrow"/>
                <w:sz w:val="22"/>
              </w:rPr>
            </w:pPr>
          </w:p>
        </w:tc>
        <w:tc>
          <w:tcPr>
            <w:tcW w:w="3486" w:type="dxa"/>
          </w:tcPr>
          <w:p w14:paraId="481579DA" w14:textId="227C3015" w:rsidR="00616B0B" w:rsidRDefault="00616B0B">
            <w:pPr>
              <w:jc w:val="center"/>
              <w:rPr>
                <w:rFonts w:ascii="Arial Narrow" w:eastAsia="Arial Unicode MS" w:hAnsi="Arial Narrow"/>
                <w:b/>
                <w:sz w:val="22"/>
              </w:rPr>
            </w:pPr>
            <w:r>
              <w:rPr>
                <w:rFonts w:ascii="Arial Narrow" w:eastAsia="Arial Unicode MS" w:hAnsi="Arial Narrow"/>
                <w:b/>
                <w:sz w:val="22"/>
              </w:rPr>
              <w:t>Aînée</w:t>
            </w:r>
            <w:r w:rsidR="00FC3D1F">
              <w:rPr>
                <w:rFonts w:ascii="Arial Narrow" w:eastAsia="Arial Unicode MS" w:hAnsi="Arial Narrow"/>
                <w:b/>
                <w:sz w:val="22"/>
              </w:rPr>
              <w:t> :</w:t>
            </w:r>
            <w:r>
              <w:rPr>
                <w:rFonts w:ascii="Arial Narrow" w:eastAsia="Arial Unicode MS" w:hAnsi="Arial Narrow"/>
                <w:b/>
                <w:sz w:val="22"/>
              </w:rPr>
              <w:t>Manon</w:t>
            </w:r>
          </w:p>
        </w:tc>
        <w:tc>
          <w:tcPr>
            <w:tcW w:w="3486" w:type="dxa"/>
          </w:tcPr>
          <w:p w14:paraId="7AF079BB" w14:textId="77777777" w:rsidR="00616B0B" w:rsidRDefault="00616B0B">
            <w:pPr>
              <w:jc w:val="center"/>
              <w:rPr>
                <w:rFonts w:ascii="Arial Narrow" w:eastAsia="Arial Unicode MS" w:hAnsi="Arial Narrow"/>
                <w:b/>
                <w:sz w:val="22"/>
              </w:rPr>
            </w:pPr>
            <w:r>
              <w:rPr>
                <w:rFonts w:ascii="Arial Narrow" w:eastAsia="Arial Unicode MS" w:hAnsi="Arial Narrow"/>
                <w:b/>
                <w:sz w:val="22"/>
              </w:rPr>
              <w:t>Samuel et Diego</w:t>
            </w:r>
          </w:p>
        </w:tc>
      </w:tr>
      <w:tr w:rsidR="00616B0B" w14:paraId="077C481D" w14:textId="77777777">
        <w:tc>
          <w:tcPr>
            <w:tcW w:w="3486" w:type="dxa"/>
            <w:vAlign w:val="center"/>
          </w:tcPr>
          <w:p w14:paraId="675A5B86" w14:textId="77777777" w:rsidR="00616B0B" w:rsidRDefault="00616B0B">
            <w:pPr>
              <w:rPr>
                <w:rFonts w:ascii="Arial Narrow" w:eastAsia="Arial Unicode MS" w:hAnsi="Arial Narrow"/>
                <w:sz w:val="22"/>
              </w:rPr>
            </w:pPr>
          </w:p>
          <w:p w14:paraId="107624C9" w14:textId="77777777" w:rsidR="00616B0B" w:rsidRDefault="00616B0B">
            <w:pPr>
              <w:jc w:val="center"/>
              <w:rPr>
                <w:rFonts w:ascii="Arial Narrow" w:eastAsia="Arial Unicode MS" w:hAnsi="Arial Narrow"/>
                <w:sz w:val="22"/>
              </w:rPr>
            </w:pPr>
            <w:r>
              <w:rPr>
                <w:rFonts w:ascii="Arial Narrow" w:eastAsia="Arial Unicode MS" w:hAnsi="Arial Narrow"/>
                <w:sz w:val="22"/>
              </w:rPr>
              <w:t>Principe</w:t>
            </w:r>
          </w:p>
          <w:p w14:paraId="1F6DE539" w14:textId="77777777" w:rsidR="00616B0B" w:rsidRDefault="00616B0B">
            <w:pPr>
              <w:jc w:val="center"/>
              <w:rPr>
                <w:rFonts w:ascii="Arial Narrow" w:eastAsia="Arial Unicode MS" w:hAnsi="Arial Narrow"/>
                <w:sz w:val="22"/>
              </w:rPr>
            </w:pPr>
          </w:p>
          <w:p w14:paraId="55FF8A02" w14:textId="77777777" w:rsidR="00616B0B" w:rsidRDefault="00616B0B">
            <w:pPr>
              <w:rPr>
                <w:rFonts w:ascii="Arial Narrow" w:eastAsia="Arial Unicode MS" w:hAnsi="Arial Narrow"/>
                <w:sz w:val="22"/>
              </w:rPr>
            </w:pPr>
          </w:p>
        </w:tc>
        <w:tc>
          <w:tcPr>
            <w:tcW w:w="3486" w:type="dxa"/>
          </w:tcPr>
          <w:p w14:paraId="475E4173" w14:textId="77777777" w:rsidR="00616B0B" w:rsidRDefault="00616B0B">
            <w:pPr>
              <w:jc w:val="both"/>
              <w:rPr>
                <w:rFonts w:ascii="Arial Narrow" w:eastAsia="Arial Unicode MS" w:hAnsi="Arial Narrow"/>
                <w:sz w:val="22"/>
              </w:rPr>
            </w:pPr>
          </w:p>
        </w:tc>
        <w:tc>
          <w:tcPr>
            <w:tcW w:w="3486" w:type="dxa"/>
          </w:tcPr>
          <w:p w14:paraId="0601A0A3" w14:textId="77777777" w:rsidR="00616B0B" w:rsidRDefault="00616B0B">
            <w:pPr>
              <w:jc w:val="both"/>
              <w:rPr>
                <w:rFonts w:ascii="Arial Narrow" w:eastAsia="Arial Unicode MS" w:hAnsi="Arial Narrow"/>
                <w:sz w:val="22"/>
              </w:rPr>
            </w:pPr>
          </w:p>
        </w:tc>
      </w:tr>
      <w:tr w:rsidR="00616B0B" w14:paraId="6434CE3E" w14:textId="77777777">
        <w:tc>
          <w:tcPr>
            <w:tcW w:w="3486" w:type="dxa"/>
            <w:vAlign w:val="center"/>
          </w:tcPr>
          <w:p w14:paraId="45E72B2B" w14:textId="77777777" w:rsidR="00616B0B" w:rsidRDefault="00616B0B">
            <w:pPr>
              <w:rPr>
                <w:rFonts w:ascii="Arial Narrow" w:eastAsia="Arial Unicode MS" w:hAnsi="Arial Narrow"/>
                <w:sz w:val="22"/>
              </w:rPr>
            </w:pPr>
          </w:p>
          <w:p w14:paraId="506FF805" w14:textId="77777777" w:rsidR="00616B0B" w:rsidRDefault="00616B0B">
            <w:pPr>
              <w:jc w:val="center"/>
              <w:rPr>
                <w:rFonts w:ascii="Arial Narrow" w:eastAsia="Arial Unicode MS" w:hAnsi="Arial Narrow"/>
                <w:sz w:val="22"/>
              </w:rPr>
            </w:pPr>
            <w:r>
              <w:rPr>
                <w:rFonts w:ascii="Arial Narrow" w:eastAsia="Arial Unicode MS" w:hAnsi="Arial Narrow"/>
                <w:sz w:val="22"/>
              </w:rPr>
              <w:t>Application</w:t>
            </w:r>
          </w:p>
          <w:p w14:paraId="728ACB21" w14:textId="77777777" w:rsidR="00616B0B" w:rsidRDefault="00616B0B">
            <w:pPr>
              <w:rPr>
                <w:rFonts w:ascii="Arial Narrow" w:eastAsia="Arial Unicode MS" w:hAnsi="Arial Narrow"/>
                <w:sz w:val="22"/>
              </w:rPr>
            </w:pPr>
          </w:p>
          <w:p w14:paraId="519F9FBB" w14:textId="77777777" w:rsidR="00616B0B" w:rsidRDefault="00616B0B">
            <w:pPr>
              <w:jc w:val="center"/>
              <w:rPr>
                <w:rFonts w:ascii="Arial Narrow" w:eastAsia="Arial Unicode MS" w:hAnsi="Arial Narrow"/>
                <w:sz w:val="22"/>
              </w:rPr>
            </w:pPr>
          </w:p>
        </w:tc>
        <w:tc>
          <w:tcPr>
            <w:tcW w:w="3486" w:type="dxa"/>
          </w:tcPr>
          <w:p w14:paraId="73BFB4C1" w14:textId="77777777" w:rsidR="00616B0B" w:rsidRDefault="00616B0B">
            <w:pPr>
              <w:jc w:val="both"/>
              <w:rPr>
                <w:rFonts w:ascii="Arial Narrow" w:eastAsia="Arial Unicode MS" w:hAnsi="Arial Narrow"/>
                <w:sz w:val="22"/>
              </w:rPr>
            </w:pPr>
          </w:p>
        </w:tc>
        <w:tc>
          <w:tcPr>
            <w:tcW w:w="3486" w:type="dxa"/>
          </w:tcPr>
          <w:p w14:paraId="1C863891" w14:textId="77777777" w:rsidR="00616B0B" w:rsidRDefault="00616B0B">
            <w:pPr>
              <w:jc w:val="both"/>
              <w:rPr>
                <w:rFonts w:ascii="Arial Narrow" w:eastAsia="Arial Unicode MS" w:hAnsi="Arial Narrow"/>
                <w:sz w:val="22"/>
              </w:rPr>
            </w:pPr>
          </w:p>
        </w:tc>
      </w:tr>
    </w:tbl>
    <w:p w14:paraId="58D909DF" w14:textId="77777777" w:rsidR="00616B0B" w:rsidRDefault="00616B0B">
      <w:pPr>
        <w:jc w:val="both"/>
        <w:rPr>
          <w:rFonts w:ascii="Arial Narrow" w:eastAsia="Arial Unicode MS" w:hAnsi="Arial Narrow"/>
          <w:sz w:val="22"/>
        </w:rPr>
      </w:pPr>
    </w:p>
    <w:p w14:paraId="195C98B0" w14:textId="17912AB3" w:rsidR="00616B0B" w:rsidRDefault="00616B0B" w:rsidP="00616B0B">
      <w:pPr>
        <w:numPr>
          <w:ilvl w:val="0"/>
          <w:numId w:val="14"/>
        </w:numPr>
        <w:jc w:val="both"/>
        <w:rPr>
          <w:rFonts w:ascii="Arial Narrow" w:eastAsia="Arial Unicode MS" w:hAnsi="Arial Narrow"/>
          <w:sz w:val="22"/>
        </w:rPr>
      </w:pPr>
      <w:r>
        <w:rPr>
          <w:rFonts w:ascii="Arial Narrow" w:eastAsia="Arial Unicode MS" w:hAnsi="Arial Narrow"/>
          <w:sz w:val="22"/>
        </w:rPr>
        <w:t xml:space="preserve">Le choix du prénom </w:t>
      </w:r>
      <w:r w:rsidR="00FC3D1F">
        <w:rPr>
          <w:rFonts w:ascii="Arial Narrow" w:eastAsia="Arial Unicode MS" w:hAnsi="Arial Narrow"/>
          <w:sz w:val="22"/>
        </w:rPr>
        <w:t>« </w:t>
      </w:r>
      <w:r>
        <w:rPr>
          <w:rFonts w:ascii="Arial Narrow" w:eastAsia="Arial Unicode MS" w:hAnsi="Arial Narrow"/>
          <w:sz w:val="22"/>
        </w:rPr>
        <w:t>Diego</w:t>
      </w:r>
      <w:r w:rsidR="00FC3D1F">
        <w:rPr>
          <w:rFonts w:ascii="Arial Narrow" w:eastAsia="Arial Unicode MS" w:hAnsi="Arial Narrow"/>
          <w:sz w:val="22"/>
        </w:rPr>
        <w:t> »</w:t>
      </w:r>
      <w:r>
        <w:rPr>
          <w:rFonts w:ascii="Arial Narrow" w:eastAsia="Arial Unicode MS" w:hAnsi="Arial Narrow"/>
          <w:sz w:val="22"/>
        </w:rPr>
        <w:t xml:space="preserve"> aurait-il pu poser problème.</w:t>
      </w:r>
    </w:p>
    <w:p w14:paraId="775EA163" w14:textId="5E1F954A" w:rsidR="00616B0B" w:rsidRDefault="00616B0B">
      <w:pPr>
        <w:pStyle w:val="Titre6"/>
      </w:pPr>
      <w:r>
        <w:br w:type="page"/>
      </w:r>
      <w:r>
        <w:lastRenderedPageBreak/>
        <w:t>Pour les personnes morales</w:t>
      </w:r>
      <w:r w:rsidR="00FC3D1F">
        <w:t> :</w:t>
      </w:r>
      <w:r>
        <w:t xml:space="preserve"> par la dénomination sociale, le nom commercial, l’enseigne</w:t>
      </w:r>
    </w:p>
    <w:p w14:paraId="04624502" w14:textId="77777777" w:rsidR="00616B0B" w:rsidRDefault="00616B0B">
      <w:pPr>
        <w:jc w:val="both"/>
        <w:rPr>
          <w:rFonts w:ascii="Arial Narrow" w:eastAsia="Arial Unicode MS" w:hAnsi="Arial Narrow"/>
          <w:sz w:val="22"/>
        </w:rPr>
      </w:pPr>
    </w:p>
    <w:p w14:paraId="48FE22E3" w14:textId="180CE6BF" w:rsidR="00616B0B" w:rsidRDefault="00616B0B">
      <w:pPr>
        <w:pStyle w:val="H1"/>
        <w:pBdr>
          <w:top w:val="double" w:sz="4" w:space="1" w:color="auto"/>
          <w:left w:val="double" w:sz="4" w:space="4" w:color="auto"/>
          <w:bottom w:val="double" w:sz="4" w:space="1" w:color="auto"/>
          <w:right w:val="double" w:sz="4" w:space="4" w:color="auto"/>
        </w:pBdr>
        <w:jc w:val="center"/>
        <w:rPr>
          <w:rFonts w:ascii="Arial Narrow" w:hAnsi="Arial Narrow"/>
          <w:sz w:val="22"/>
        </w:rPr>
      </w:pPr>
      <w:r>
        <w:rPr>
          <w:rFonts w:ascii="Arial Narrow" w:hAnsi="Arial Narrow"/>
          <w:sz w:val="22"/>
        </w:rPr>
        <w:t>Qu'est-ce qu'une dénomination sociale, un nom commercial, une enseigne</w:t>
      </w:r>
      <w:r w:rsidR="00FC3D1F">
        <w:rPr>
          <w:rFonts w:ascii="Arial Narrow" w:hAnsi="Arial Narrow"/>
          <w:sz w:val="22"/>
        </w:rPr>
        <w:t> ?</w:t>
      </w:r>
    </w:p>
    <w:p w14:paraId="588D2B0A"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p>
    <w:p w14:paraId="3AB910E6"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Style w:val="lev"/>
          <w:rFonts w:ascii="Arial Narrow" w:hAnsi="Arial Narrow"/>
          <w:sz w:val="22"/>
        </w:rPr>
        <w:t>Une même entreprise peut avoir plusieurs noms.</w:t>
      </w:r>
      <w:r>
        <w:rPr>
          <w:rFonts w:ascii="Arial Narrow" w:hAnsi="Arial Narrow"/>
          <w:sz w:val="22"/>
        </w:rPr>
        <w:t xml:space="preserve"> </w:t>
      </w:r>
    </w:p>
    <w:p w14:paraId="68CA2177"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p>
    <w:p w14:paraId="2D72D13C" w14:textId="77777777" w:rsidR="00616B0B" w:rsidRDefault="00616B0B" w:rsidP="00616B0B">
      <w:pPr>
        <w:numPr>
          <w:ilvl w:val="0"/>
          <w:numId w:val="15"/>
        </w:num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b/>
          <w:sz w:val="22"/>
        </w:rPr>
        <w:t>Une dénomination sociale</w:t>
      </w:r>
      <w:r>
        <w:rPr>
          <w:rFonts w:ascii="Arial Narrow" w:hAnsi="Arial Narrow"/>
          <w:sz w:val="22"/>
        </w:rPr>
        <w:t>, qui identifie l’entreprise en tant que personne morale. Elle est l’équivalent du nom de famille pour une personne physique.</w:t>
      </w:r>
    </w:p>
    <w:p w14:paraId="28D1C011" w14:textId="77777777" w:rsidR="00616B0B" w:rsidRDefault="00616B0B" w:rsidP="00616B0B">
      <w:pPr>
        <w:numPr>
          <w:ilvl w:val="0"/>
          <w:numId w:val="16"/>
        </w:num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b/>
          <w:sz w:val="22"/>
        </w:rPr>
        <w:t>Un nom commercial</w:t>
      </w:r>
      <w:r>
        <w:rPr>
          <w:rFonts w:ascii="Arial Narrow" w:hAnsi="Arial Narrow"/>
          <w:sz w:val="22"/>
        </w:rPr>
        <w:t>, qui est le nom sous lequel l’activité de votre société sera connue du public. Il est parfois le même que la dénomination sociale. Il pourra figurer sur les documents commerciaux, les cartes de visite, le papier à en-tête de la société ou les factures, en plus des mentions obligatoires (dénomination sociale, siège social, numéro SIREN, etc.).</w:t>
      </w:r>
    </w:p>
    <w:p w14:paraId="11C21AC7" w14:textId="77777777" w:rsidR="00616B0B" w:rsidRDefault="00616B0B" w:rsidP="00616B0B">
      <w:pPr>
        <w:numPr>
          <w:ilvl w:val="0"/>
          <w:numId w:val="17"/>
        </w:num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b/>
          <w:sz w:val="22"/>
        </w:rPr>
        <w:t>Une enseigne</w:t>
      </w:r>
      <w:r>
        <w:rPr>
          <w:rFonts w:ascii="Arial Narrow" w:hAnsi="Arial Narrow"/>
          <w:sz w:val="22"/>
        </w:rPr>
        <w:t>, qui est le signe visible permettant d’identifier et de localiser géographiquement un établissement. L’enseigne est le signe apposé sur la façade de l’établissement.</w:t>
      </w:r>
    </w:p>
    <w:p w14:paraId="5E8A0C86"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p>
    <w:p w14:paraId="710F4E6A"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La propriété sur votre </w:t>
      </w:r>
      <w:r>
        <w:rPr>
          <w:rStyle w:val="lev"/>
          <w:rFonts w:ascii="Arial Narrow" w:hAnsi="Arial Narrow"/>
          <w:sz w:val="22"/>
        </w:rPr>
        <w:t>dénomination sociale</w:t>
      </w:r>
      <w:r>
        <w:rPr>
          <w:rFonts w:ascii="Arial Narrow" w:hAnsi="Arial Narrow"/>
          <w:sz w:val="22"/>
        </w:rPr>
        <w:t xml:space="preserve"> s’acquiert </w:t>
      </w:r>
      <w:r>
        <w:rPr>
          <w:rStyle w:val="lev"/>
          <w:rFonts w:ascii="Arial Narrow" w:hAnsi="Arial Narrow"/>
          <w:sz w:val="22"/>
        </w:rPr>
        <w:t>au moment de l’immatriculation</w:t>
      </w:r>
      <w:r>
        <w:rPr>
          <w:rFonts w:ascii="Arial Narrow" w:hAnsi="Arial Narrow"/>
          <w:sz w:val="22"/>
        </w:rPr>
        <w:t xml:space="preserve"> de votre entreprise au Registre national du commerce et des sociétés. </w:t>
      </w:r>
    </w:p>
    <w:p w14:paraId="73401B43"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La protection du </w:t>
      </w:r>
      <w:r>
        <w:rPr>
          <w:rStyle w:val="lev"/>
          <w:rFonts w:ascii="Arial Narrow" w:hAnsi="Arial Narrow"/>
          <w:sz w:val="22"/>
        </w:rPr>
        <w:t>nom commercial et de l’enseigne</w:t>
      </w:r>
      <w:r>
        <w:rPr>
          <w:rFonts w:ascii="Arial Narrow" w:hAnsi="Arial Narrow"/>
          <w:sz w:val="22"/>
        </w:rPr>
        <w:t xml:space="preserve"> naît du premier usage public, c’est-à-dire de leur </w:t>
      </w:r>
      <w:r>
        <w:rPr>
          <w:rStyle w:val="lev"/>
          <w:rFonts w:ascii="Arial Narrow" w:hAnsi="Arial Narrow"/>
          <w:sz w:val="22"/>
        </w:rPr>
        <w:t xml:space="preserve">utilisation </w:t>
      </w:r>
      <w:r>
        <w:rPr>
          <w:rFonts w:ascii="Arial Narrow" w:hAnsi="Arial Narrow"/>
          <w:sz w:val="22"/>
        </w:rPr>
        <w:t>(papiers d’affaires, prospectus, publicités, factures), et se conserve par l’utilisation. Le nom commercial ou l’enseigne peuvent être mentionnés au Registre national du commerce et des sociétés.</w:t>
      </w:r>
    </w:p>
    <w:p w14:paraId="7D62C2C3"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p>
    <w:p w14:paraId="50D6A28F" w14:textId="6375B5CF" w:rsidR="00616B0B" w:rsidRDefault="00616B0B">
      <w:pPr>
        <w:pStyle w:val="Corpsdetexte3"/>
        <w:jc w:val="both"/>
      </w:pPr>
      <w:r>
        <w:t>Attention</w:t>
      </w:r>
      <w:r w:rsidR="00FC3D1F">
        <w:t> :</w:t>
      </w:r>
      <w:r>
        <w:t xml:space="preserve"> la protection de la dénomination sociale a une portée nationale, la protection du nom commercial ou d’une enseigne a une portée territoriale restreinte au rayonnement de la clientèle  (ville, département, région, pays).</w:t>
      </w:r>
    </w:p>
    <w:p w14:paraId="55271B32"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p>
    <w:p w14:paraId="584B1F6F" w14:textId="77777777" w:rsidR="00616B0B" w:rsidRDefault="00616B0B">
      <w:pPr>
        <w:pBdr>
          <w:top w:val="double" w:sz="4" w:space="1" w:color="auto"/>
          <w:left w:val="double" w:sz="4" w:space="4" w:color="auto"/>
          <w:bottom w:val="double" w:sz="4" w:space="1" w:color="auto"/>
          <w:right w:val="double" w:sz="4" w:space="4" w:color="auto"/>
        </w:pBdr>
        <w:jc w:val="right"/>
        <w:rPr>
          <w:rFonts w:ascii="Arial Narrow" w:hAnsi="Arial Narrow"/>
          <w:b/>
          <w:sz w:val="22"/>
        </w:rPr>
      </w:pPr>
      <w:r>
        <w:rPr>
          <w:rFonts w:ascii="Arial Narrow" w:hAnsi="Arial Narrow"/>
          <w:b/>
          <w:sz w:val="22"/>
        </w:rPr>
        <w:t>www.inpi.fr</w:t>
      </w:r>
    </w:p>
    <w:p w14:paraId="5501D019" w14:textId="77777777" w:rsidR="00616B0B" w:rsidRDefault="00616B0B">
      <w:pPr>
        <w:jc w:val="both"/>
        <w:rPr>
          <w:rFonts w:ascii="Arial Narrow" w:eastAsia="Arial Unicode MS" w:hAnsi="Arial Narrow"/>
          <w:sz w:val="22"/>
        </w:rPr>
      </w:pPr>
    </w:p>
    <w:p w14:paraId="419922B4" w14:textId="1F92D5B5" w:rsidR="00616B0B" w:rsidRDefault="00616B0B" w:rsidP="00616B0B">
      <w:pPr>
        <w:numPr>
          <w:ilvl w:val="0"/>
          <w:numId w:val="18"/>
        </w:numPr>
        <w:jc w:val="both"/>
        <w:rPr>
          <w:rFonts w:ascii="Arial Narrow" w:eastAsia="Arial Unicode MS" w:hAnsi="Arial Narrow"/>
          <w:sz w:val="22"/>
        </w:rPr>
      </w:pPr>
      <w:r>
        <w:rPr>
          <w:rFonts w:ascii="Arial Narrow" w:eastAsia="Arial Unicode MS" w:hAnsi="Arial Narrow"/>
          <w:sz w:val="22"/>
        </w:rPr>
        <w:t>Comment s’établit la dénomination sociale d’une personne morale</w:t>
      </w:r>
      <w:r w:rsidR="00FC3D1F">
        <w:rPr>
          <w:rFonts w:ascii="Arial Narrow" w:eastAsia="Arial Unicode MS" w:hAnsi="Arial Narrow"/>
          <w:sz w:val="22"/>
        </w:rPr>
        <w:t> ?</w:t>
      </w:r>
    </w:p>
    <w:p w14:paraId="2AD52224" w14:textId="5B715F6C" w:rsidR="00616B0B" w:rsidRDefault="00616B0B" w:rsidP="00616B0B">
      <w:pPr>
        <w:numPr>
          <w:ilvl w:val="0"/>
          <w:numId w:val="18"/>
        </w:numPr>
        <w:jc w:val="both"/>
        <w:rPr>
          <w:rFonts w:ascii="Arial Narrow" w:eastAsia="Arial Unicode MS" w:hAnsi="Arial Narrow"/>
          <w:sz w:val="22"/>
        </w:rPr>
      </w:pPr>
      <w:r>
        <w:rPr>
          <w:rFonts w:ascii="Arial Narrow" w:eastAsia="Arial Unicode MS" w:hAnsi="Arial Narrow"/>
          <w:sz w:val="22"/>
        </w:rPr>
        <w:t xml:space="preserve">Distinguez les notions de nom commercial, d’enseigne et de dénomination sociale. </w:t>
      </w:r>
      <w:r w:rsidR="00FC3D1F">
        <w:rPr>
          <w:rFonts w:ascii="Arial Narrow" w:eastAsia="Arial Unicode MS" w:hAnsi="Arial Narrow"/>
          <w:sz w:val="22"/>
        </w:rPr>
        <w:t>Établissez</w:t>
      </w:r>
      <w:r>
        <w:rPr>
          <w:rFonts w:ascii="Arial Narrow" w:eastAsia="Arial Unicode MS" w:hAnsi="Arial Narrow"/>
          <w:sz w:val="22"/>
        </w:rPr>
        <w:t xml:space="preserve"> une comparaison avec la situation des personnes physiques.</w:t>
      </w:r>
    </w:p>
    <w:p w14:paraId="4D8B953F" w14:textId="7F74E113" w:rsidR="00616B0B" w:rsidRDefault="00616B0B" w:rsidP="00616B0B">
      <w:pPr>
        <w:numPr>
          <w:ilvl w:val="0"/>
          <w:numId w:val="18"/>
        </w:numPr>
        <w:jc w:val="both"/>
        <w:rPr>
          <w:rFonts w:ascii="Arial Narrow" w:eastAsia="Arial Unicode MS" w:hAnsi="Arial Narrow"/>
          <w:sz w:val="22"/>
        </w:rPr>
      </w:pPr>
      <w:r>
        <w:rPr>
          <w:rFonts w:ascii="Arial Narrow" w:eastAsia="Arial Unicode MS" w:hAnsi="Arial Narrow"/>
          <w:sz w:val="22"/>
        </w:rPr>
        <w:t>Identifiez et qualifiez juridiquement chacune des personnes impliquées par la décision rendue par la Cour de cassation ci-dessous. Que pouvez-vous en conclure quant à la protection du nom commercial</w:t>
      </w:r>
      <w:r w:rsidR="00FC3D1F">
        <w:rPr>
          <w:rFonts w:ascii="Arial Narrow" w:eastAsia="Arial Unicode MS" w:hAnsi="Arial Narrow"/>
          <w:sz w:val="22"/>
        </w:rPr>
        <w:t> ?</w:t>
      </w:r>
    </w:p>
    <w:p w14:paraId="7EE96760" w14:textId="77777777" w:rsidR="00616B0B" w:rsidRDefault="00616B0B">
      <w:pPr>
        <w:jc w:val="both"/>
        <w:rPr>
          <w:rFonts w:ascii="Arial Narrow" w:eastAsia="Arial Unicode MS" w:hAnsi="Arial Narrow"/>
          <w:sz w:val="22"/>
        </w:rPr>
      </w:pPr>
    </w:p>
    <w:p w14:paraId="5B2FD7BE"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sz w:val="22"/>
        </w:rPr>
        <w:t>AU NOM DU PEUPLE FRANCAIS</w:t>
      </w:r>
    </w:p>
    <w:p w14:paraId="55747641" w14:textId="07B6DF34"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sz w:val="22"/>
        </w:rPr>
        <w:t xml:space="preserve">LA COUR DE CASSATION, CHAMBRE COMMERCIALE, </w:t>
      </w:r>
      <w:proofErr w:type="spellStart"/>
      <w:r>
        <w:rPr>
          <w:rFonts w:ascii="Arial Narrow" w:hAnsi="Arial Narrow"/>
          <w:sz w:val="22"/>
        </w:rPr>
        <w:t>FINANCIERE</w:t>
      </w:r>
      <w:proofErr w:type="spellEnd"/>
      <w:r>
        <w:rPr>
          <w:rFonts w:ascii="Arial Narrow" w:hAnsi="Arial Narrow"/>
          <w:sz w:val="22"/>
        </w:rPr>
        <w:t xml:space="preserve"> ET </w:t>
      </w:r>
      <w:r w:rsidR="00FC3D1F">
        <w:rPr>
          <w:rFonts w:ascii="Arial Narrow" w:hAnsi="Arial Narrow"/>
          <w:sz w:val="22"/>
        </w:rPr>
        <w:t>ÉCONOMIQUE</w:t>
      </w:r>
      <w:r>
        <w:rPr>
          <w:rFonts w:ascii="Arial Narrow" w:hAnsi="Arial Narrow"/>
          <w:sz w:val="22"/>
        </w:rPr>
        <w:t>, a rendu l'arrêt suivant</w:t>
      </w:r>
      <w:r w:rsidR="00FC3D1F">
        <w:rPr>
          <w:rFonts w:ascii="Arial Narrow" w:hAnsi="Arial Narrow"/>
          <w:sz w:val="22"/>
        </w:rPr>
        <w:t> :</w:t>
      </w:r>
    </w:p>
    <w:p w14:paraId="6FE97A78"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p>
    <w:p w14:paraId="6B0C4C25" w14:textId="6E2E082E"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sz w:val="22"/>
        </w:rPr>
        <w:t>Sur le pourvoi formé par</w:t>
      </w:r>
      <w:r w:rsidR="00FC3D1F">
        <w:rPr>
          <w:rFonts w:ascii="Arial Narrow" w:hAnsi="Arial Narrow"/>
          <w:sz w:val="22"/>
        </w:rPr>
        <w:t> :</w:t>
      </w:r>
    </w:p>
    <w:p w14:paraId="51D21FB3"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sz w:val="22"/>
        </w:rPr>
        <w:t>1 ) la société Marc Laurent, société anonyme, dont le siège social est ... (9e),</w:t>
      </w:r>
    </w:p>
    <w:p w14:paraId="05170467"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sz w:val="22"/>
        </w:rPr>
        <w:t>2 ) M. Laurent Y..., demeurant ... (16e),</w:t>
      </w:r>
    </w:p>
    <w:p w14:paraId="5F1085E2" w14:textId="5A0C0D3D"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sz w:val="22"/>
        </w:rPr>
        <w:t>3 ) M. Marc Y..., demeurant ... (16e), en cassation d'un arrêt rendu le 15 décembre 1993 par la cour d'appel de Pau (1ère chambre), au profit de</w:t>
      </w:r>
      <w:r w:rsidR="00FC3D1F">
        <w:rPr>
          <w:rFonts w:ascii="Arial Narrow" w:hAnsi="Arial Narrow"/>
          <w:sz w:val="22"/>
        </w:rPr>
        <w:t> :</w:t>
      </w:r>
    </w:p>
    <w:p w14:paraId="17ED1E39"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sz w:val="22"/>
        </w:rPr>
        <w:t>1 ) la société en nom collectif X... et compagnie, dont le siège social est ... (Pyrénées-Atlantiques),</w:t>
      </w:r>
    </w:p>
    <w:p w14:paraId="7EAD327E" w14:textId="35D0C18A"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sz w:val="22"/>
        </w:rPr>
        <w:t>2 ) M. Jean-François X..., domicilié ... (Pyrénées-Atlantiques), défendeurs à la cassation</w:t>
      </w:r>
      <w:r w:rsidR="00FC3D1F">
        <w:rPr>
          <w:rFonts w:ascii="Arial Narrow" w:hAnsi="Arial Narrow"/>
          <w:sz w:val="22"/>
        </w:rPr>
        <w:t> ;</w:t>
      </w:r>
    </w:p>
    <w:p w14:paraId="5576F80B"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p>
    <w:p w14:paraId="5016A9F8"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r>
        <w:rPr>
          <w:rFonts w:ascii="Arial Narrow" w:hAnsi="Arial Narrow"/>
          <w:sz w:val="22"/>
        </w:rPr>
        <w:t>[…]</w:t>
      </w:r>
    </w:p>
    <w:p w14:paraId="10835F1F" w14:textId="77777777" w:rsidR="00616B0B" w:rsidRDefault="00616B0B">
      <w:pPr>
        <w:pBdr>
          <w:top w:val="double" w:sz="4" w:space="1" w:color="auto"/>
          <w:left w:val="double" w:sz="4" w:space="4" w:color="auto"/>
          <w:bottom w:val="double" w:sz="4" w:space="1" w:color="auto"/>
          <w:right w:val="double" w:sz="4" w:space="4" w:color="auto"/>
        </w:pBdr>
        <w:rPr>
          <w:rFonts w:ascii="Arial Narrow" w:hAnsi="Arial Narrow"/>
          <w:sz w:val="22"/>
        </w:rPr>
      </w:pPr>
    </w:p>
    <w:p w14:paraId="1AE4DB71" w14:textId="02F83F3A"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Sur le moyen unique, pris en ses deux branches</w:t>
      </w:r>
      <w:r w:rsidR="00FC3D1F">
        <w:rPr>
          <w:rFonts w:ascii="Arial Narrow" w:hAnsi="Arial Narrow"/>
          <w:sz w:val="22"/>
        </w:rPr>
        <w:t> :</w:t>
      </w:r>
    </w:p>
    <w:p w14:paraId="58C333D9" w14:textId="4F642F6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Attendu, selon les énonciations de l'arrêt attaqué rendu en référé (Pau, 15 décembre 1993), que MM. Marc et Laurent Y..., titulaires de la marque Celio dont le dépôt effectué le 21 juillet 1978 a été enregistré sous le numéro 1.059.344, en ont donné une licence exclusive d'exploitation à la société Marc Laurent (société Laurent)</w:t>
      </w:r>
      <w:r w:rsidR="00FC3D1F">
        <w:rPr>
          <w:rFonts w:ascii="Arial Narrow" w:hAnsi="Arial Narrow"/>
          <w:sz w:val="22"/>
        </w:rPr>
        <w:t> ;</w:t>
      </w:r>
    </w:p>
    <w:p w14:paraId="53A8F5B4" w14:textId="06DF4703"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qu'en mai 1993, elle a commencé l'exploitation d'un magasin dans un centre commercial à Anglet</w:t>
      </w:r>
      <w:r w:rsidR="00FC3D1F">
        <w:rPr>
          <w:rFonts w:ascii="Arial Narrow" w:hAnsi="Arial Narrow"/>
          <w:sz w:val="22"/>
        </w:rPr>
        <w:t> ;</w:t>
      </w:r>
    </w:p>
    <w:p w14:paraId="13E6ED7C" w14:textId="177822A9"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que la société X... et Compagnie (société X...) et M. X..., propriétaire de la marque et de l'enseigne </w:t>
      </w:r>
      <w:proofErr w:type="spellStart"/>
      <w:r>
        <w:rPr>
          <w:rFonts w:ascii="Arial Narrow" w:hAnsi="Arial Narrow"/>
          <w:sz w:val="22"/>
        </w:rPr>
        <w:t>Seelio</w:t>
      </w:r>
      <w:proofErr w:type="spellEnd"/>
      <w:r>
        <w:rPr>
          <w:rFonts w:ascii="Arial Narrow" w:hAnsi="Arial Narrow"/>
          <w:sz w:val="22"/>
        </w:rPr>
        <w:t xml:space="preserve"> exploitée à Biarritz, l'ont assignée pour qu'il lui soit interdit d'utiliser l'enseigne Celio susceptible de créer une confusion avec leurs enseigne et marque</w:t>
      </w:r>
      <w:r w:rsidR="00FC3D1F">
        <w:rPr>
          <w:rFonts w:ascii="Arial Narrow" w:hAnsi="Arial Narrow"/>
          <w:sz w:val="22"/>
        </w:rPr>
        <w:t> ;</w:t>
      </w:r>
    </w:p>
    <w:p w14:paraId="1D316186" w14:textId="1D76ACD6"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Attendu que la société Laurent et MM. Laurent et Marc Y... font grief à l'arrêt d'avoir interdit à la société Laurent d'apposer la marque Celio sur le fronton de son magasin alors, selon le pourvoi, d'une part, que le fait pour le titulaire d'une marque d'apposer celle-ci sur le fronton de ses magasins pour signaler les produits qu'il commercialise, constitue un simple usage de sa marque et non une utilisation de la dénomination en cause à titre d'enseigne</w:t>
      </w:r>
      <w:r w:rsidR="00FC3D1F">
        <w:rPr>
          <w:rFonts w:ascii="Arial Narrow" w:hAnsi="Arial Narrow"/>
          <w:sz w:val="22"/>
        </w:rPr>
        <w:t> ;</w:t>
      </w:r>
    </w:p>
    <w:p w14:paraId="0A77235B" w14:textId="342442FB"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qu'en décidant le contraire, pour retenir que le conflit dont elle était saisie était un conflit entre deux enseignes et caractériser ainsi l'existence d'un trouble manifestement illicite, la cour d'appel qui a méconnu la portée du droit de marque, a violé ensemble l'article 4 de la loi du 31 décembre 1964 applicable en la cause et l'article 872 du nouveau Code de procédure civile</w:t>
      </w:r>
      <w:r w:rsidR="00FC3D1F">
        <w:rPr>
          <w:rFonts w:ascii="Arial Narrow" w:hAnsi="Arial Narrow"/>
          <w:sz w:val="22"/>
        </w:rPr>
        <w:t> ;</w:t>
      </w:r>
    </w:p>
    <w:p w14:paraId="17940D16" w14:textId="6B5BDA93"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lastRenderedPageBreak/>
        <w:t>et, alors, d'autre part, que l'utilisation antérieure d'un signe à titre d'enseigne ne rend ledit signe indisponible au regard du droit des marques et n'interdit à un tiers de déposer et d'utiliser ultérieurement ce signe à titre de marque qu'à la condition que ladite enseigne soit notoirement connue ou ait un rayonnement national</w:t>
      </w:r>
      <w:r w:rsidR="00FC3D1F">
        <w:rPr>
          <w:rFonts w:ascii="Arial Narrow" w:hAnsi="Arial Narrow"/>
          <w:sz w:val="22"/>
        </w:rPr>
        <w:t> ;</w:t>
      </w:r>
    </w:p>
    <w:p w14:paraId="25C6D338" w14:textId="6B313E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qu'en l'espèce, dès lors qu'il n'a jamais été prétendu que l'enseigne </w:t>
      </w:r>
      <w:proofErr w:type="spellStart"/>
      <w:r>
        <w:rPr>
          <w:rFonts w:ascii="Arial Narrow" w:hAnsi="Arial Narrow"/>
          <w:sz w:val="22"/>
        </w:rPr>
        <w:t>Seelio</w:t>
      </w:r>
      <w:proofErr w:type="spellEnd"/>
      <w:r>
        <w:rPr>
          <w:rFonts w:ascii="Arial Narrow" w:hAnsi="Arial Narrow"/>
          <w:sz w:val="22"/>
        </w:rPr>
        <w:t xml:space="preserve"> était notoirement connue ou avait un rayonnement national, ladite enseigne ne pouvait faire échec à leur droit d'utiliser leur marque en l'apposant sur leur magasin</w:t>
      </w:r>
      <w:r w:rsidR="00FC3D1F">
        <w:rPr>
          <w:rFonts w:ascii="Arial Narrow" w:hAnsi="Arial Narrow"/>
          <w:sz w:val="22"/>
        </w:rPr>
        <w:t> ;</w:t>
      </w:r>
    </w:p>
    <w:p w14:paraId="57A1D718" w14:textId="4F7E21B9"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qu'en retenant néanmoins qu'une telle utilisation causait un trouble manifestement illicite à la société X... et M. X..., titulaires de l'enseigne, la cour d'appel a violé ensemble l'article 4 de la loi du 31 décembre 1964 applicable en la cause et l'article 872 du nouveau Code de procédure civile</w:t>
      </w:r>
      <w:r w:rsidR="00FC3D1F">
        <w:rPr>
          <w:rFonts w:ascii="Arial Narrow" w:hAnsi="Arial Narrow"/>
          <w:sz w:val="22"/>
        </w:rPr>
        <w:t> ;</w:t>
      </w:r>
    </w:p>
    <w:p w14:paraId="76C5A60E" w14:textId="26FD02C8"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Mais attendu que la marque désigne des services ou produits tandis que l'enseigne sert à l'identification d'un fonds de commerce et que si la marque s'acquiert, au sens de la loi du 31 décembre 1964 applicable en l'espèce, par le premier dépôt, la propriété de l'enseigne résulte du premier usage</w:t>
      </w:r>
      <w:r w:rsidR="00FC3D1F">
        <w:rPr>
          <w:rFonts w:ascii="Arial Narrow" w:hAnsi="Arial Narrow"/>
          <w:sz w:val="22"/>
        </w:rPr>
        <w:t> ;</w:t>
      </w:r>
    </w:p>
    <w:p w14:paraId="17806E56" w14:textId="49F2DCF9"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qu'ayant constaté que la société X... exploite depuis 1920 un fonds de commerce en utilisant l'enseigne </w:t>
      </w:r>
      <w:proofErr w:type="spellStart"/>
      <w:r>
        <w:rPr>
          <w:rFonts w:ascii="Arial Narrow" w:hAnsi="Arial Narrow"/>
          <w:sz w:val="22"/>
        </w:rPr>
        <w:t>Seelio</w:t>
      </w:r>
      <w:proofErr w:type="spellEnd"/>
      <w:r>
        <w:rPr>
          <w:rFonts w:ascii="Arial Narrow" w:hAnsi="Arial Narrow"/>
          <w:sz w:val="22"/>
        </w:rPr>
        <w:t xml:space="preserve"> et que la société Laurent avait créé un fonds de commerce en y apposant sur le fronton la marque Celio dont elle est licenciée exclusif, la cour d'appel a pu décider que le conflit opposait deux enseignes, et a souverainement retenu qu'en raison de la notoriété acquise par l'enseigne </w:t>
      </w:r>
      <w:proofErr w:type="spellStart"/>
      <w:r>
        <w:rPr>
          <w:rFonts w:ascii="Arial Narrow" w:hAnsi="Arial Narrow"/>
          <w:sz w:val="22"/>
        </w:rPr>
        <w:t>Seelio</w:t>
      </w:r>
      <w:proofErr w:type="spellEnd"/>
      <w:r>
        <w:rPr>
          <w:rFonts w:ascii="Arial Narrow" w:hAnsi="Arial Narrow"/>
          <w:sz w:val="22"/>
        </w:rPr>
        <w:t xml:space="preserve"> dans le département des Pyrénées-Atlantiques, de l'identité phonique des deux enseignes et de celle du domaine commercial des fonds, il existait un risque de confusion dans l'esprit de la clientèle à la suite de l'installation de son fonds par la société Laurent</w:t>
      </w:r>
      <w:r w:rsidR="00FC3D1F">
        <w:rPr>
          <w:rFonts w:ascii="Arial Narrow" w:hAnsi="Arial Narrow"/>
          <w:sz w:val="22"/>
        </w:rPr>
        <w:t> ;</w:t>
      </w:r>
      <w:r>
        <w:rPr>
          <w:rFonts w:ascii="Arial Narrow" w:hAnsi="Arial Narrow"/>
          <w:sz w:val="22"/>
        </w:rPr>
        <w:t xml:space="preserve"> d'où il suit que le moyen n'est fondé en aucune de ses branches</w:t>
      </w:r>
      <w:r w:rsidR="00FC3D1F">
        <w:rPr>
          <w:rFonts w:ascii="Arial Narrow" w:hAnsi="Arial Narrow"/>
          <w:sz w:val="22"/>
        </w:rPr>
        <w:t> ;</w:t>
      </w:r>
    </w:p>
    <w:p w14:paraId="35158779" w14:textId="3A1D63B1"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Sur la demande présentée au titre de l'article 700 du nouveau Code de procédure civile</w:t>
      </w:r>
      <w:r w:rsidR="00FC3D1F">
        <w:rPr>
          <w:rFonts w:ascii="Arial Narrow" w:hAnsi="Arial Narrow"/>
          <w:sz w:val="22"/>
        </w:rPr>
        <w:t> :</w:t>
      </w:r>
    </w:p>
    <w:p w14:paraId="15FB0992" w14:textId="712376B3"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Attendu que la société X... et M. X... demandent l'allocation de la somme de douze mille francs par application de ce texte</w:t>
      </w:r>
      <w:r w:rsidR="00FC3D1F">
        <w:rPr>
          <w:rFonts w:ascii="Arial Narrow" w:hAnsi="Arial Narrow"/>
          <w:sz w:val="22"/>
        </w:rPr>
        <w:t> ;</w:t>
      </w:r>
    </w:p>
    <w:p w14:paraId="5AAAECFF" w14:textId="6A82480B"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Mais attendu qu'il n'y a pas lieu d'accueillir cette demande</w:t>
      </w:r>
      <w:r w:rsidR="00FC3D1F">
        <w:rPr>
          <w:rFonts w:ascii="Arial Narrow" w:hAnsi="Arial Narrow"/>
          <w:sz w:val="22"/>
        </w:rPr>
        <w:t> ;</w:t>
      </w:r>
    </w:p>
    <w:p w14:paraId="6A52CCFF"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p>
    <w:p w14:paraId="058F5517" w14:textId="7EFAAA8E"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PAR CES MOTIFS</w:t>
      </w:r>
      <w:r w:rsidR="00FC3D1F">
        <w:rPr>
          <w:rFonts w:ascii="Arial Narrow" w:hAnsi="Arial Narrow"/>
          <w:sz w:val="22"/>
        </w:rPr>
        <w:t> :</w:t>
      </w:r>
    </w:p>
    <w:p w14:paraId="66C00FE5" w14:textId="21D3DF5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REJETTE le pourvoi</w:t>
      </w:r>
      <w:r w:rsidR="00FC3D1F">
        <w:rPr>
          <w:rFonts w:ascii="Arial Narrow" w:hAnsi="Arial Narrow"/>
          <w:sz w:val="22"/>
        </w:rPr>
        <w:t> ;</w:t>
      </w:r>
    </w:p>
    <w:p w14:paraId="712EBB66" w14:textId="268DBC9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Condamne la société Marc Laurent et les consorts Y..., envers la société X... et M. X..., aux dépens et aux frais d'exécution du présent arrêt</w:t>
      </w:r>
      <w:r w:rsidR="00FC3D1F">
        <w:rPr>
          <w:rFonts w:ascii="Arial Narrow" w:hAnsi="Arial Narrow"/>
          <w:sz w:val="22"/>
        </w:rPr>
        <w:t> ;</w:t>
      </w:r>
    </w:p>
    <w:p w14:paraId="28D837E2"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REJETTE la demande présentée sur le fondement de l'article 700 du nouveau Code de procédure civile.</w:t>
      </w:r>
    </w:p>
    <w:p w14:paraId="09E4AE73"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Ainsi fait et jugé par la Cour de Cassation, Chambre commerciale, financière et économique, et prononcé par M. le président en son audience publique du dix-sept octobre mil neuf cent quatre-vingt-quinze.</w:t>
      </w:r>
    </w:p>
    <w:p w14:paraId="250520FC" w14:textId="77777777" w:rsidR="00616B0B" w:rsidRDefault="00616B0B">
      <w:pPr>
        <w:jc w:val="both"/>
        <w:rPr>
          <w:rFonts w:ascii="Arial Narrow" w:eastAsia="Arial Unicode MS" w:hAnsi="Arial Narrow"/>
          <w:sz w:val="22"/>
        </w:rPr>
      </w:pPr>
    </w:p>
    <w:p w14:paraId="50CF27A8" w14:textId="05E77BC3" w:rsidR="00616B0B" w:rsidRDefault="00616B0B">
      <w:pPr>
        <w:pStyle w:val="Titre6"/>
      </w:pPr>
      <w:r>
        <w:t>Comment situer une personne juridique</w:t>
      </w:r>
      <w:r w:rsidR="00FC3D1F">
        <w:t> ?</w:t>
      </w:r>
    </w:p>
    <w:p w14:paraId="36313624" w14:textId="77777777" w:rsidR="00616B0B" w:rsidRDefault="00616B0B"/>
    <w:p w14:paraId="18F6E251" w14:textId="26CAACED" w:rsidR="00616B0B" w:rsidRDefault="00616B0B">
      <w:pPr>
        <w:pStyle w:val="Titre7"/>
      </w:pPr>
      <w:r>
        <w:t>Pour les latinistes</w:t>
      </w:r>
      <w:r w:rsidR="00FC3D1F">
        <w:t> :</w:t>
      </w:r>
      <w:r>
        <w:t xml:space="preserve"> </w:t>
      </w:r>
      <w:r w:rsidR="00FC3D1F">
        <w:t>« </w:t>
      </w:r>
      <w:proofErr w:type="spellStart"/>
      <w:r>
        <w:t>Domus</w:t>
      </w:r>
      <w:proofErr w:type="spellEnd"/>
      <w:r>
        <w:t xml:space="preserve"> </w:t>
      </w:r>
      <w:proofErr w:type="spellStart"/>
      <w:r>
        <w:t>accipere</w:t>
      </w:r>
      <w:proofErr w:type="spellEnd"/>
      <w:r>
        <w:t xml:space="preserve"> </w:t>
      </w:r>
      <w:proofErr w:type="spellStart"/>
      <w:r>
        <w:t>debemus</w:t>
      </w:r>
      <w:proofErr w:type="spellEnd"/>
      <w:r>
        <w:t xml:space="preserve">, non </w:t>
      </w:r>
      <w:proofErr w:type="spellStart"/>
      <w:r>
        <w:t>proprietatem</w:t>
      </w:r>
      <w:proofErr w:type="spellEnd"/>
      <w:r>
        <w:t xml:space="preserve"> </w:t>
      </w:r>
      <w:proofErr w:type="spellStart"/>
      <w:r>
        <w:t>domus</w:t>
      </w:r>
      <w:proofErr w:type="spellEnd"/>
      <w:r>
        <w:t xml:space="preserve">, </w:t>
      </w:r>
      <w:proofErr w:type="spellStart"/>
      <w:r>
        <w:t>sed</w:t>
      </w:r>
      <w:proofErr w:type="spellEnd"/>
      <w:r>
        <w:t xml:space="preserve"> </w:t>
      </w:r>
      <w:proofErr w:type="spellStart"/>
      <w:r>
        <w:t>domicilium</w:t>
      </w:r>
      <w:proofErr w:type="spellEnd"/>
      <w:r>
        <w:t>.</w:t>
      </w:r>
      <w:r w:rsidR="00FC3D1F">
        <w:t> »</w:t>
      </w:r>
    </w:p>
    <w:p w14:paraId="5254EBBB" w14:textId="77777777" w:rsidR="00616B0B" w:rsidRDefault="00616B0B">
      <w:pPr>
        <w:rPr>
          <w:rFonts w:ascii="Arial Narrow" w:hAnsi="Arial Narrow"/>
          <w:sz w:val="22"/>
        </w:rPr>
      </w:pPr>
    </w:p>
    <w:p w14:paraId="1EE44884" w14:textId="77777777" w:rsidR="00616B0B" w:rsidRDefault="00616B0B">
      <w:pPr>
        <w:ind w:firstLine="708"/>
        <w:jc w:val="both"/>
      </w:pPr>
      <w:r>
        <w:sym w:font="Wingdings" w:char="F08C"/>
      </w:r>
      <w:r>
        <w:t xml:space="preserve"> </w:t>
      </w:r>
      <w:r>
        <w:rPr>
          <w:rFonts w:ascii="Arial Narrow" w:hAnsi="Arial Narrow"/>
          <w:b/>
          <w:sz w:val="22"/>
        </w:rPr>
        <w:t>Domicile et résidence pour les personnes physiques</w:t>
      </w:r>
    </w:p>
    <w:p w14:paraId="36BEB2CA" w14:textId="77777777" w:rsidR="00616B0B" w:rsidRDefault="00616B0B">
      <w:pPr>
        <w:jc w:val="both"/>
        <w:rPr>
          <w:rFonts w:ascii="Arial Narrow" w:eastAsia="Arial Unicode MS" w:hAnsi="Arial Narrow"/>
          <w:sz w:val="22"/>
        </w:rPr>
      </w:pPr>
    </w:p>
    <w:p w14:paraId="4CDDCA1F" w14:textId="105AC425"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FC3D1F">
        <w:rPr>
          <w:rFonts w:ascii="Arial Narrow" w:eastAsia="Arial Unicode MS" w:hAnsi="Arial Narrow"/>
          <w:b/>
          <w:sz w:val="22"/>
        </w:rPr>
        <w:t> :</w:t>
      </w:r>
      <w:r>
        <w:rPr>
          <w:rFonts w:ascii="Arial Narrow" w:eastAsia="Arial Unicode MS" w:hAnsi="Arial Narrow"/>
          <w:b/>
          <w:sz w:val="22"/>
        </w:rPr>
        <w:t xml:space="preserve"> </w:t>
      </w:r>
      <w:r w:rsidR="00FC3D1F">
        <w:rPr>
          <w:rFonts w:ascii="Arial Narrow" w:eastAsia="Arial Unicode MS" w:hAnsi="Arial Narrow"/>
          <w:b/>
          <w:sz w:val="22"/>
        </w:rPr>
        <w:t>Éric</w:t>
      </w:r>
      <w:r>
        <w:rPr>
          <w:rFonts w:ascii="Arial Narrow" w:eastAsia="Arial Unicode MS" w:hAnsi="Arial Narrow"/>
          <w:b/>
          <w:sz w:val="22"/>
        </w:rPr>
        <w:t xml:space="preserve"> et Maria (suite)</w:t>
      </w:r>
    </w:p>
    <w:p w14:paraId="739FDFD3" w14:textId="77777777"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
    <w:p w14:paraId="575A9651" w14:textId="2CD3C790" w:rsidR="00616B0B" w:rsidRDefault="00FC3D1F">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Éric</w:t>
      </w:r>
      <w:r w:rsidR="00616B0B">
        <w:rPr>
          <w:rFonts w:ascii="Arial Narrow" w:eastAsia="Arial Unicode MS" w:hAnsi="Arial Narrow"/>
          <w:sz w:val="22"/>
        </w:rPr>
        <w:t xml:space="preserve"> et Maria habitent le plus souvent à Châteauroux où ils travaillent tous les deux, mais du fait des origines portugaises de Maria, ils disposent d’un petit appartement à Lisbonne où ils aiment passer une partie de leurs vacances… Par ailleurs </w:t>
      </w:r>
      <w:r>
        <w:rPr>
          <w:rFonts w:ascii="Arial Narrow" w:eastAsia="Arial Unicode MS" w:hAnsi="Arial Narrow"/>
          <w:sz w:val="22"/>
        </w:rPr>
        <w:t>Éric</w:t>
      </w:r>
      <w:r w:rsidR="00616B0B">
        <w:rPr>
          <w:rFonts w:ascii="Arial Narrow" w:eastAsia="Arial Unicode MS" w:hAnsi="Arial Narrow"/>
          <w:sz w:val="22"/>
        </w:rPr>
        <w:t xml:space="preserve"> est originaire de la région d’Albi où il a conservé une maison familiale…</w:t>
      </w:r>
    </w:p>
    <w:p w14:paraId="49457439" w14:textId="77777777" w:rsidR="00616B0B" w:rsidRDefault="00616B0B">
      <w:pPr>
        <w:jc w:val="both"/>
        <w:rPr>
          <w:rFonts w:ascii="Arial Narrow" w:eastAsia="Arial Unicode MS" w:hAnsi="Arial Narrow"/>
          <w:sz w:val="22"/>
        </w:rPr>
      </w:pPr>
    </w:p>
    <w:p w14:paraId="08887D89"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Le </w:t>
      </w:r>
      <w:r>
        <w:rPr>
          <w:rFonts w:ascii="Arial Narrow" w:hAnsi="Arial Narrow"/>
          <w:b/>
          <w:sz w:val="22"/>
        </w:rPr>
        <w:t>domicile</w:t>
      </w:r>
      <w:r>
        <w:rPr>
          <w:rFonts w:ascii="Arial Narrow" w:hAnsi="Arial Narrow"/>
          <w:sz w:val="22"/>
        </w:rPr>
        <w:t xml:space="preserve"> est une notion née de la locution latine </w:t>
      </w:r>
      <w:proofErr w:type="spellStart"/>
      <w:r>
        <w:rPr>
          <w:rFonts w:ascii="Arial Narrow" w:hAnsi="Arial Narrow"/>
          <w:i/>
          <w:sz w:val="22"/>
        </w:rPr>
        <w:t>domus</w:t>
      </w:r>
      <w:proofErr w:type="spellEnd"/>
      <w:r>
        <w:rPr>
          <w:rFonts w:ascii="Arial Narrow" w:hAnsi="Arial Narrow"/>
          <w:sz w:val="22"/>
        </w:rPr>
        <w:t xml:space="preserve"> désignant le lieu où habite une personne, mais aussi le point fixe où les intérêts d'une personne la ramènent régulièrement.</w:t>
      </w:r>
    </w:p>
    <w:p w14:paraId="7744A78A" w14:textId="2A478748"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Il s'agit donc de la localisation géographique stable et réputée permanente des sujets de droits, permettant, selon le doyen </w:t>
      </w:r>
      <w:hyperlink r:id="rId15" w:history="1">
        <w:r>
          <w:rPr>
            <w:rStyle w:val="Lienhypertexte"/>
            <w:rFonts w:ascii="Arial Narrow" w:hAnsi="Arial Narrow"/>
            <w:color w:val="auto"/>
            <w:sz w:val="22"/>
            <w:u w:val="none"/>
          </w:rPr>
          <w:t>Jean Carbonnier</w:t>
        </w:r>
      </w:hyperlink>
      <w:r>
        <w:rPr>
          <w:rFonts w:ascii="Arial Narrow" w:hAnsi="Arial Narrow"/>
          <w:sz w:val="22"/>
        </w:rPr>
        <w:t xml:space="preserve">, d' </w:t>
      </w:r>
      <w:r w:rsidR="00FC3D1F">
        <w:rPr>
          <w:rFonts w:ascii="Arial Narrow" w:hAnsi="Arial Narrow"/>
          <w:sz w:val="22"/>
        </w:rPr>
        <w:t>« </w:t>
      </w:r>
      <w:r>
        <w:rPr>
          <w:rFonts w:ascii="Arial Narrow" w:hAnsi="Arial Narrow"/>
          <w:sz w:val="22"/>
        </w:rPr>
        <w:t>attacher au domicile une présomption simple de présence permanente</w:t>
      </w:r>
      <w:r w:rsidR="00FC3D1F">
        <w:rPr>
          <w:rFonts w:ascii="Arial Narrow" w:hAnsi="Arial Narrow"/>
          <w:sz w:val="22"/>
        </w:rPr>
        <w:t> »</w:t>
      </w:r>
      <w:r>
        <w:rPr>
          <w:rFonts w:ascii="Arial Narrow" w:hAnsi="Arial Narrow"/>
          <w:sz w:val="22"/>
        </w:rPr>
        <w:t xml:space="preserve">. C'est pourquoi les </w:t>
      </w:r>
      <w:hyperlink r:id="rId16" w:history="1">
        <w:r>
          <w:rPr>
            <w:rStyle w:val="Lienhypertexte"/>
            <w:rFonts w:ascii="Arial Narrow" w:hAnsi="Arial Narrow"/>
            <w:color w:val="auto"/>
            <w:sz w:val="22"/>
            <w:u w:val="none"/>
          </w:rPr>
          <w:t>actes</w:t>
        </w:r>
      </w:hyperlink>
      <w:r>
        <w:rPr>
          <w:rFonts w:ascii="Arial Narrow" w:hAnsi="Arial Narrow"/>
          <w:sz w:val="22"/>
        </w:rPr>
        <w:t xml:space="preserve"> </w:t>
      </w:r>
      <w:hyperlink r:id="rId17" w:history="1">
        <w:r>
          <w:rPr>
            <w:rStyle w:val="Lienhypertexte"/>
            <w:rFonts w:ascii="Arial Narrow" w:hAnsi="Arial Narrow"/>
            <w:color w:val="auto"/>
            <w:sz w:val="22"/>
            <w:u w:val="none"/>
          </w:rPr>
          <w:t>judiciaires</w:t>
        </w:r>
      </w:hyperlink>
      <w:r>
        <w:rPr>
          <w:rFonts w:ascii="Arial Narrow" w:hAnsi="Arial Narrow"/>
          <w:sz w:val="22"/>
        </w:rPr>
        <w:t xml:space="preserve"> faits à leur domicile leur sont opposables.</w:t>
      </w:r>
    </w:p>
    <w:p w14:paraId="1FDC50DF" w14:textId="48E660FE"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En </w:t>
      </w:r>
      <w:hyperlink r:id="rId18" w:history="1">
        <w:r>
          <w:rPr>
            <w:rStyle w:val="Lienhypertexte"/>
            <w:rFonts w:ascii="Arial Narrow" w:hAnsi="Arial Narrow"/>
            <w:color w:val="auto"/>
            <w:sz w:val="22"/>
            <w:u w:val="none"/>
          </w:rPr>
          <w:t>droit positif</w:t>
        </w:r>
      </w:hyperlink>
      <w:r>
        <w:rPr>
          <w:rFonts w:ascii="Arial Narrow" w:hAnsi="Arial Narrow"/>
          <w:sz w:val="22"/>
        </w:rPr>
        <w:t xml:space="preserve">, le domicile est fixé au lieu du principal établissement. Cette notion est distincte de celle de </w:t>
      </w:r>
      <w:hyperlink r:id="rId19" w:history="1">
        <w:r>
          <w:rPr>
            <w:rStyle w:val="Lienhypertexte"/>
            <w:rFonts w:ascii="Arial Narrow" w:hAnsi="Arial Narrow"/>
            <w:color w:val="auto"/>
            <w:sz w:val="22"/>
            <w:u w:val="none"/>
          </w:rPr>
          <w:t>résidence</w:t>
        </w:r>
      </w:hyperlink>
      <w:r>
        <w:rPr>
          <w:rFonts w:ascii="Arial Narrow" w:hAnsi="Arial Narrow"/>
          <w:sz w:val="22"/>
        </w:rPr>
        <w:t>.</w:t>
      </w:r>
    </w:p>
    <w:p w14:paraId="621738AD"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eastAsia="Arial Unicode MS" w:hAnsi="Arial Narrow"/>
          <w:sz w:val="22"/>
        </w:rPr>
      </w:pPr>
    </w:p>
    <w:p w14:paraId="2FE6317F" w14:textId="77777777" w:rsidR="00616B0B" w:rsidRDefault="00616B0B">
      <w:pPr>
        <w:pBdr>
          <w:top w:val="double" w:sz="4" w:space="1" w:color="auto"/>
          <w:left w:val="double" w:sz="4" w:space="4" w:color="auto"/>
          <w:bottom w:val="double" w:sz="4" w:space="1" w:color="auto"/>
          <w:right w:val="double" w:sz="4" w:space="4" w:color="auto"/>
        </w:pBdr>
        <w:jc w:val="right"/>
        <w:rPr>
          <w:rFonts w:ascii="Arial Narrow" w:eastAsia="Arial Unicode MS" w:hAnsi="Arial Narrow"/>
          <w:b/>
          <w:sz w:val="22"/>
        </w:rPr>
      </w:pPr>
      <w:r>
        <w:rPr>
          <w:rFonts w:ascii="Arial Narrow" w:hAnsi="Arial Narrow"/>
          <w:b/>
          <w:sz w:val="22"/>
        </w:rPr>
        <w:t>Dalloz, lexique des termes juridique</w:t>
      </w:r>
      <w:r>
        <w:rPr>
          <w:b/>
          <w:sz w:val="22"/>
        </w:rPr>
        <w:t>s</w:t>
      </w:r>
    </w:p>
    <w:p w14:paraId="2D059726" w14:textId="77777777" w:rsidR="00616B0B" w:rsidRDefault="00616B0B">
      <w:pPr>
        <w:jc w:val="both"/>
        <w:rPr>
          <w:rFonts w:ascii="Arial Narrow" w:eastAsia="Arial Unicode MS" w:hAnsi="Arial Narrow"/>
          <w:sz w:val="22"/>
        </w:rPr>
      </w:pPr>
    </w:p>
    <w:p w14:paraId="4A84679E" w14:textId="167CF177" w:rsidR="00616B0B" w:rsidRDefault="00616B0B" w:rsidP="00616B0B">
      <w:pPr>
        <w:numPr>
          <w:ilvl w:val="0"/>
          <w:numId w:val="19"/>
        </w:numPr>
        <w:jc w:val="both"/>
        <w:rPr>
          <w:rFonts w:ascii="Arial Narrow" w:eastAsia="Arial Unicode MS" w:hAnsi="Arial Narrow"/>
          <w:sz w:val="22"/>
        </w:rPr>
      </w:pPr>
      <w:r>
        <w:rPr>
          <w:rFonts w:ascii="Arial Narrow" w:eastAsia="Arial Unicode MS" w:hAnsi="Arial Narrow"/>
          <w:sz w:val="22"/>
        </w:rPr>
        <w:t xml:space="preserve">Appliquez la définition précédente à </w:t>
      </w:r>
      <w:r w:rsidR="00FC3D1F">
        <w:rPr>
          <w:rFonts w:ascii="Arial Narrow" w:eastAsia="Arial Unicode MS" w:hAnsi="Arial Narrow"/>
          <w:sz w:val="22"/>
        </w:rPr>
        <w:t>Éric</w:t>
      </w:r>
      <w:r>
        <w:rPr>
          <w:rFonts w:ascii="Arial Narrow" w:eastAsia="Arial Unicode MS" w:hAnsi="Arial Narrow"/>
          <w:sz w:val="22"/>
        </w:rPr>
        <w:t xml:space="preserve"> et Maria en justifiant vos réponses.</w:t>
      </w:r>
    </w:p>
    <w:p w14:paraId="5487F7EE" w14:textId="028DC5B6" w:rsidR="00616B0B" w:rsidRDefault="00616B0B" w:rsidP="00616B0B">
      <w:pPr>
        <w:numPr>
          <w:ilvl w:val="0"/>
          <w:numId w:val="19"/>
        </w:numPr>
        <w:jc w:val="both"/>
        <w:rPr>
          <w:rFonts w:ascii="Arial Narrow" w:eastAsia="Arial Unicode MS" w:hAnsi="Arial Narrow"/>
          <w:sz w:val="22"/>
        </w:rPr>
      </w:pPr>
      <w:r>
        <w:rPr>
          <w:rFonts w:ascii="Arial Narrow" w:eastAsia="Arial Unicode MS" w:hAnsi="Arial Narrow"/>
          <w:sz w:val="22"/>
        </w:rPr>
        <w:t>Quelle est l’utilité juridique de la notion de domicile</w:t>
      </w:r>
      <w:r w:rsidR="00FC3D1F">
        <w:rPr>
          <w:rFonts w:ascii="Arial Narrow" w:eastAsia="Arial Unicode MS" w:hAnsi="Arial Narrow"/>
          <w:sz w:val="22"/>
        </w:rPr>
        <w:t> ?</w:t>
      </w:r>
    </w:p>
    <w:p w14:paraId="7F3F5600" w14:textId="77777777" w:rsidR="00616B0B" w:rsidRDefault="00616B0B">
      <w:pPr>
        <w:jc w:val="both"/>
        <w:rPr>
          <w:rFonts w:ascii="Arial Narrow" w:eastAsia="Arial Unicode MS" w:hAnsi="Arial Narrow"/>
          <w:sz w:val="22"/>
        </w:rPr>
      </w:pPr>
    </w:p>
    <w:p w14:paraId="3BD33776" w14:textId="77777777" w:rsidR="00616B0B" w:rsidRDefault="00616B0B">
      <w:pPr>
        <w:ind w:left="360"/>
        <w:jc w:val="both"/>
        <w:rPr>
          <w:rFonts w:ascii="Arial Narrow" w:eastAsia="Arial Unicode MS" w:hAnsi="Arial Narrow"/>
          <w:sz w:val="22"/>
        </w:rPr>
      </w:pPr>
      <w:r>
        <w:rPr>
          <w:rFonts w:ascii="Arial Narrow" w:eastAsia="Arial Unicode MS" w:hAnsi="Arial Narrow"/>
          <w:sz w:val="22"/>
        </w:rPr>
        <w:br w:type="page"/>
      </w:r>
      <w:r>
        <w:lastRenderedPageBreak/>
        <w:sym w:font="Wingdings" w:char="F08D"/>
      </w:r>
      <w:r>
        <w:t xml:space="preserve"> </w:t>
      </w:r>
      <w:r>
        <w:rPr>
          <w:rFonts w:ascii="Arial Narrow" w:hAnsi="Arial Narrow"/>
          <w:b/>
          <w:sz w:val="22"/>
        </w:rPr>
        <w:t>Siège social pour les personnes morales</w:t>
      </w:r>
    </w:p>
    <w:p w14:paraId="31036E47" w14:textId="77777777" w:rsidR="00616B0B" w:rsidRDefault="00616B0B">
      <w:pPr>
        <w:jc w:val="both"/>
        <w:rPr>
          <w:rFonts w:ascii="Arial Narrow" w:eastAsia="Arial Unicode MS" w:hAnsi="Arial Narrow"/>
          <w:sz w:val="22"/>
        </w:rPr>
      </w:pPr>
    </w:p>
    <w:p w14:paraId="6BAA6D69" w14:textId="3AC04145"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r>
        <w:rPr>
          <w:rFonts w:ascii="Arial Narrow" w:eastAsia="Arial Unicode MS" w:hAnsi="Arial Narrow"/>
          <w:b/>
          <w:sz w:val="22"/>
        </w:rPr>
        <w:t>Mise en situation</w:t>
      </w:r>
      <w:r w:rsidR="00FC3D1F">
        <w:rPr>
          <w:rFonts w:ascii="Arial Narrow" w:eastAsia="Arial Unicode MS" w:hAnsi="Arial Narrow"/>
          <w:b/>
          <w:sz w:val="22"/>
        </w:rPr>
        <w:t> :</w:t>
      </w:r>
      <w:r>
        <w:rPr>
          <w:rFonts w:ascii="Arial Narrow" w:eastAsia="Arial Unicode MS" w:hAnsi="Arial Narrow"/>
          <w:b/>
          <w:sz w:val="22"/>
        </w:rPr>
        <w:t xml:space="preserve"> </w:t>
      </w:r>
      <w:r w:rsidR="00FC3D1F">
        <w:rPr>
          <w:rFonts w:ascii="Arial Narrow" w:eastAsia="Arial Unicode MS" w:hAnsi="Arial Narrow"/>
          <w:b/>
          <w:sz w:val="22"/>
        </w:rPr>
        <w:t>Éric</w:t>
      </w:r>
      <w:r>
        <w:rPr>
          <w:rFonts w:ascii="Arial Narrow" w:eastAsia="Arial Unicode MS" w:hAnsi="Arial Narrow"/>
          <w:b/>
          <w:sz w:val="22"/>
        </w:rPr>
        <w:t xml:space="preserve"> et Maria (suite)</w:t>
      </w:r>
    </w:p>
    <w:p w14:paraId="04344A43" w14:textId="77777777" w:rsidR="00616B0B" w:rsidRDefault="00616B0B">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b/>
          <w:sz w:val="22"/>
        </w:rPr>
      </w:pPr>
    </w:p>
    <w:p w14:paraId="65119C38" w14:textId="4E6F5ACB" w:rsidR="00616B0B" w:rsidRDefault="00FC3D1F">
      <w:pPr>
        <w:pBdr>
          <w:top w:val="single" w:sz="4" w:space="1" w:color="auto" w:shadow="1"/>
          <w:left w:val="single" w:sz="4" w:space="4" w:color="auto" w:shadow="1"/>
          <w:bottom w:val="single" w:sz="4" w:space="1" w:color="auto" w:shadow="1"/>
          <w:right w:val="single" w:sz="4" w:space="4" w:color="auto" w:shadow="1"/>
        </w:pBdr>
        <w:jc w:val="both"/>
        <w:rPr>
          <w:rFonts w:ascii="Arial Narrow" w:eastAsia="Arial Unicode MS" w:hAnsi="Arial Narrow"/>
          <w:sz w:val="22"/>
        </w:rPr>
      </w:pPr>
      <w:r>
        <w:rPr>
          <w:rFonts w:ascii="Arial Narrow" w:eastAsia="Arial Unicode MS" w:hAnsi="Arial Narrow"/>
          <w:sz w:val="22"/>
        </w:rPr>
        <w:t>Éric</w:t>
      </w:r>
      <w:r w:rsidR="00616B0B">
        <w:rPr>
          <w:rFonts w:ascii="Arial Narrow" w:eastAsia="Arial Unicode MS" w:hAnsi="Arial Narrow"/>
          <w:sz w:val="22"/>
        </w:rPr>
        <w:t xml:space="preserve"> et Maria ont fait le choix de l’entreprise </w:t>
      </w:r>
      <w:proofErr w:type="spellStart"/>
      <w:r w:rsidR="00616B0B">
        <w:rPr>
          <w:rFonts w:ascii="Arial Narrow" w:eastAsia="Arial Unicode MS" w:hAnsi="Arial Narrow"/>
          <w:sz w:val="22"/>
        </w:rPr>
        <w:t>Sweetbaby</w:t>
      </w:r>
      <w:proofErr w:type="spellEnd"/>
      <w:r w:rsidR="00616B0B">
        <w:rPr>
          <w:rFonts w:ascii="Arial Narrow" w:eastAsia="Arial Unicode MS" w:hAnsi="Arial Narrow"/>
          <w:sz w:val="22"/>
        </w:rPr>
        <w:t xml:space="preserve">.com pour commander par Internet un siège auto pour Diego. Malheureusement à la réception, ils sont déçus car le produit n’a absolument rien à voir avec celui qui apparaissait sur le site. Furieux,  ils prennent contact avec Madame </w:t>
      </w:r>
      <w:proofErr w:type="spellStart"/>
      <w:r w:rsidR="00616B0B">
        <w:rPr>
          <w:rFonts w:ascii="Arial Narrow" w:eastAsia="Arial Unicode MS" w:hAnsi="Arial Narrow"/>
          <w:sz w:val="22"/>
        </w:rPr>
        <w:t>Musitello</w:t>
      </w:r>
      <w:proofErr w:type="spellEnd"/>
      <w:r w:rsidR="00616B0B">
        <w:rPr>
          <w:rFonts w:ascii="Arial Narrow" w:eastAsia="Arial Unicode MS" w:hAnsi="Arial Narrow"/>
          <w:sz w:val="22"/>
        </w:rPr>
        <w:t>, la salariée auprès de laquelle ils avaient réalisé leur commande, au siège social de Besançon. Celle-ci renvoie notre couple vers l’établissement de Mulhouse où est installé Monsieur Hourtin gérant de la société. Il refuse de leur rembourser le montant de la commande.</w:t>
      </w:r>
    </w:p>
    <w:p w14:paraId="6FA2ECCD" w14:textId="77777777" w:rsidR="00616B0B" w:rsidRDefault="00616B0B">
      <w:pPr>
        <w:jc w:val="both"/>
        <w:rPr>
          <w:rFonts w:ascii="Arial Narrow" w:eastAsia="Arial Unicode MS" w:hAnsi="Arial Narrow"/>
          <w:sz w:val="22"/>
        </w:rPr>
      </w:pPr>
    </w:p>
    <w:p w14:paraId="58637A38"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Le siège social est le lieu où s’exerce le pouvoir juridique de la direction de la société. Son rôle est très important car il permet aux tiers de localiser sur le territoire la société. </w:t>
      </w:r>
    </w:p>
    <w:p w14:paraId="7B549905"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Ce lieu détermine aussi la loi applicable à la société. En effet, toute société, dont le siège social est situé sur le territoire français, est soumise à la loi française. </w:t>
      </w:r>
    </w:p>
    <w:p w14:paraId="777F5D7C" w14:textId="728C9BE2"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D’un point de vue procédural, cette localisation est également importante</w:t>
      </w:r>
      <w:r w:rsidR="00FC3D1F">
        <w:rPr>
          <w:rFonts w:ascii="Arial Narrow" w:hAnsi="Arial Narrow"/>
          <w:sz w:val="22"/>
        </w:rPr>
        <w:t> :</w:t>
      </w:r>
      <w:r>
        <w:rPr>
          <w:rFonts w:ascii="Arial Narrow" w:hAnsi="Arial Narrow"/>
          <w:sz w:val="22"/>
        </w:rPr>
        <w:t xml:space="preserve"> lorsqu’une action est intentée à l’encontre d’une société, cette dernière, en l’absence d’option de compétence, doit être assignée devant le tribunal du territoire sur lequel se trouve son siège social. </w:t>
      </w:r>
    </w:p>
    <w:p w14:paraId="6C3243DF"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En outre, le lieu du siège social détermine le lieu où doivent être effectuées les différentes démarches de la société (Centre de formalités des entreprises (CFE) compétent, par exemple).</w:t>
      </w:r>
    </w:p>
    <w:p w14:paraId="5F62BC85"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 Le siège social est par définition unique alors que l'entreprise peut être exploitée sur plusieurs sites. Ces derniers sont alors appelés établissements.</w:t>
      </w:r>
    </w:p>
    <w:p w14:paraId="69E7138E"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p>
    <w:p w14:paraId="60E6153C"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Fixé dans les statuts à la constitution de la société - c’est d’ailleurs une mention obligatoire -, le siège social peut bien évidemment être déplacé en cours de la vie sociale de l’entreprise.</w:t>
      </w:r>
    </w:p>
    <w:p w14:paraId="75C99927"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p>
    <w:p w14:paraId="52055EC2" w14:textId="5260ECAC" w:rsidR="00616B0B" w:rsidRDefault="00616B0B">
      <w:pPr>
        <w:pStyle w:val="Corpsdetexte2"/>
        <w:pBdr>
          <w:top w:val="double" w:sz="4" w:space="1" w:color="auto"/>
          <w:left w:val="double" w:sz="4" w:space="4" w:color="auto"/>
          <w:bottom w:val="double" w:sz="4" w:space="1" w:color="auto"/>
          <w:right w:val="double" w:sz="4" w:space="4" w:color="auto"/>
        </w:pBdr>
      </w:pPr>
      <w:r>
        <w:t>Le siège social peut être</w:t>
      </w:r>
      <w:r w:rsidR="00FC3D1F">
        <w:t> :</w:t>
      </w:r>
    </w:p>
    <w:p w14:paraId="33112067"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1. le domicile du dirigeant de l’entreprise,</w:t>
      </w:r>
    </w:p>
    <w:p w14:paraId="3314E6C9"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 2. chez un domiciliataire,</w:t>
      </w:r>
    </w:p>
    <w:p w14:paraId="43E67EEB"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hAnsi="Arial Narrow"/>
          <w:sz w:val="22"/>
        </w:rPr>
      </w:pPr>
      <w:r>
        <w:rPr>
          <w:rFonts w:ascii="Arial Narrow" w:hAnsi="Arial Narrow"/>
          <w:sz w:val="22"/>
        </w:rPr>
        <w:t xml:space="preserve"> 3. dans le lieu d’exploitation.</w:t>
      </w:r>
    </w:p>
    <w:p w14:paraId="7C9FC54D" w14:textId="77777777" w:rsidR="00616B0B" w:rsidRDefault="00616B0B">
      <w:pPr>
        <w:pBdr>
          <w:top w:val="double" w:sz="4" w:space="1" w:color="auto"/>
          <w:left w:val="double" w:sz="4" w:space="4" w:color="auto"/>
          <w:bottom w:val="double" w:sz="4" w:space="1" w:color="auto"/>
          <w:right w:val="double" w:sz="4" w:space="4" w:color="auto"/>
        </w:pBdr>
        <w:jc w:val="both"/>
        <w:rPr>
          <w:rFonts w:ascii="Arial Narrow" w:eastAsia="Arial Unicode MS" w:hAnsi="Arial Narrow"/>
          <w:sz w:val="22"/>
        </w:rPr>
      </w:pPr>
    </w:p>
    <w:p w14:paraId="18610333" w14:textId="77777777" w:rsidR="00616B0B" w:rsidRDefault="0068796C">
      <w:pPr>
        <w:pBdr>
          <w:top w:val="double" w:sz="4" w:space="1" w:color="auto"/>
          <w:left w:val="double" w:sz="4" w:space="4" w:color="auto"/>
          <w:bottom w:val="double" w:sz="4" w:space="1" w:color="auto"/>
          <w:right w:val="double" w:sz="4" w:space="4" w:color="auto"/>
        </w:pBdr>
        <w:jc w:val="right"/>
        <w:rPr>
          <w:rFonts w:ascii="Arial Narrow" w:eastAsia="Arial Unicode MS" w:hAnsi="Arial Narrow"/>
          <w:sz w:val="22"/>
        </w:rPr>
      </w:pPr>
      <w:hyperlink r:id="rId20" w:history="1">
        <w:r w:rsidR="00616B0B">
          <w:rPr>
            <w:rStyle w:val="Lienhypertexte"/>
            <w:rFonts w:ascii="Arial Narrow" w:eastAsia="Arial Unicode MS" w:hAnsi="Arial Narrow"/>
            <w:color w:val="auto"/>
          </w:rPr>
          <w:t>http://www.netpme.fr/creation-entreprise/2236-choisir-siege-social-sa-societe.html</w:t>
        </w:r>
      </w:hyperlink>
    </w:p>
    <w:p w14:paraId="5CC4887A" w14:textId="77777777" w:rsidR="00616B0B" w:rsidRDefault="00616B0B">
      <w:pPr>
        <w:pBdr>
          <w:top w:val="double" w:sz="4" w:space="1" w:color="auto"/>
          <w:left w:val="double" w:sz="4" w:space="4" w:color="auto"/>
          <w:bottom w:val="double" w:sz="4" w:space="1" w:color="auto"/>
          <w:right w:val="double" w:sz="4" w:space="4" w:color="auto"/>
        </w:pBdr>
        <w:jc w:val="right"/>
        <w:rPr>
          <w:rFonts w:ascii="Arial Narrow" w:eastAsia="Arial Unicode MS" w:hAnsi="Arial Narrow"/>
          <w:sz w:val="22"/>
        </w:rPr>
      </w:pPr>
    </w:p>
    <w:p w14:paraId="7AB49F10" w14:textId="77777777" w:rsidR="00616B0B" w:rsidRDefault="00616B0B">
      <w:pPr>
        <w:rPr>
          <w:rFonts w:ascii="Arial Narrow" w:eastAsia="Arial Unicode MS" w:hAnsi="Arial Narrow"/>
          <w:b/>
          <w:sz w:val="22"/>
        </w:rPr>
      </w:pPr>
    </w:p>
    <w:p w14:paraId="7E47147B" w14:textId="77777777" w:rsidR="00616B0B" w:rsidRDefault="00616B0B">
      <w:pPr>
        <w:pBdr>
          <w:top w:val="double" w:sz="4" w:space="1" w:color="auto"/>
          <w:left w:val="double" w:sz="4" w:space="1" w:color="auto"/>
          <w:bottom w:val="double" w:sz="4" w:space="1" w:color="auto"/>
          <w:right w:val="double" w:sz="4" w:space="1" w:color="auto"/>
        </w:pBdr>
        <w:jc w:val="center"/>
        <w:rPr>
          <w:rFonts w:ascii="Arial Narrow" w:eastAsia="Arial Unicode MS" w:hAnsi="Arial Narrow"/>
          <w:b/>
          <w:sz w:val="22"/>
        </w:rPr>
      </w:pPr>
      <w:r>
        <w:rPr>
          <w:rFonts w:ascii="Arial Narrow" w:eastAsia="Arial Unicode MS" w:hAnsi="Arial Narrow"/>
          <w:b/>
          <w:sz w:val="22"/>
        </w:rPr>
        <w:t>Article 42 du Code de procédure civile (à rechercher)</w:t>
      </w:r>
    </w:p>
    <w:p w14:paraId="07E9B3A4"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2B9D3EEC" w14:textId="77777777" w:rsidR="00616B0B" w:rsidRDefault="00616B0B">
      <w:pPr>
        <w:pStyle w:val="pcontenu"/>
        <w:pBdr>
          <w:top w:val="double" w:sz="4" w:space="1" w:color="auto"/>
          <w:left w:val="double" w:sz="4" w:space="1" w:color="auto"/>
          <w:bottom w:val="double" w:sz="4" w:space="1" w:color="auto"/>
          <w:right w:val="double" w:sz="4" w:space="1" w:color="auto"/>
        </w:pBdr>
        <w:spacing w:after="240"/>
        <w:rPr>
          <w:rFonts w:ascii="Arial Narrow" w:hAnsi="Arial Narrow"/>
          <w:color w:val="auto"/>
          <w:sz w:val="22"/>
        </w:rPr>
      </w:pPr>
    </w:p>
    <w:p w14:paraId="4A839AE2" w14:textId="77777777" w:rsidR="00616B0B" w:rsidRDefault="00616B0B">
      <w:pPr>
        <w:rPr>
          <w:rFonts w:ascii="Arial Narrow" w:eastAsia="Arial Unicode MS" w:hAnsi="Arial Narrow"/>
          <w:b/>
          <w:sz w:val="22"/>
        </w:rPr>
      </w:pPr>
    </w:p>
    <w:p w14:paraId="35D99DF4" w14:textId="04A21E4F" w:rsidR="00616B0B" w:rsidRDefault="00616B0B" w:rsidP="00616B0B">
      <w:pPr>
        <w:numPr>
          <w:ilvl w:val="0"/>
          <w:numId w:val="20"/>
        </w:numPr>
        <w:rPr>
          <w:rFonts w:ascii="Arial Narrow" w:eastAsia="Arial Unicode MS" w:hAnsi="Arial Narrow"/>
          <w:sz w:val="22"/>
        </w:rPr>
      </w:pPr>
      <w:r>
        <w:rPr>
          <w:rFonts w:ascii="Arial Narrow" w:eastAsia="Arial Unicode MS" w:hAnsi="Arial Narrow"/>
          <w:sz w:val="22"/>
        </w:rPr>
        <w:t>Comment détermine-t-on le siège social d’une entreprise</w:t>
      </w:r>
      <w:r w:rsidR="00FC3D1F">
        <w:rPr>
          <w:rFonts w:ascii="Arial Narrow" w:eastAsia="Arial Unicode MS" w:hAnsi="Arial Narrow"/>
          <w:sz w:val="22"/>
        </w:rPr>
        <w:t> ?</w:t>
      </w:r>
      <w:r>
        <w:rPr>
          <w:rFonts w:ascii="Arial Narrow" w:eastAsia="Arial Unicode MS" w:hAnsi="Arial Narrow"/>
          <w:sz w:val="22"/>
        </w:rPr>
        <w:t xml:space="preserve"> Que se passe-t-il si son activité s’exerce sur plusieurs sites</w:t>
      </w:r>
      <w:r w:rsidR="00FC3D1F">
        <w:rPr>
          <w:rFonts w:ascii="Arial Narrow" w:eastAsia="Arial Unicode MS" w:hAnsi="Arial Narrow"/>
          <w:sz w:val="22"/>
        </w:rPr>
        <w:t> ?</w:t>
      </w:r>
    </w:p>
    <w:p w14:paraId="788D68E9" w14:textId="5D8821AD" w:rsidR="00616B0B" w:rsidRDefault="00616B0B" w:rsidP="00616B0B">
      <w:pPr>
        <w:numPr>
          <w:ilvl w:val="0"/>
          <w:numId w:val="20"/>
        </w:numPr>
        <w:rPr>
          <w:rFonts w:ascii="Arial Narrow" w:eastAsia="Arial Unicode MS" w:hAnsi="Arial Narrow"/>
          <w:sz w:val="22"/>
        </w:rPr>
      </w:pPr>
      <w:r>
        <w:rPr>
          <w:rFonts w:ascii="Arial Narrow" w:eastAsia="Arial Unicode MS" w:hAnsi="Arial Narrow"/>
          <w:sz w:val="22"/>
        </w:rPr>
        <w:t xml:space="preserve">Dans le conflit opposant </w:t>
      </w:r>
      <w:r w:rsidR="00FC3D1F">
        <w:rPr>
          <w:rFonts w:ascii="Arial Narrow" w:eastAsia="Arial Unicode MS" w:hAnsi="Arial Narrow"/>
          <w:sz w:val="22"/>
        </w:rPr>
        <w:t>Éric</w:t>
      </w:r>
      <w:r>
        <w:rPr>
          <w:rFonts w:ascii="Arial Narrow" w:eastAsia="Arial Unicode MS" w:hAnsi="Arial Narrow"/>
          <w:sz w:val="22"/>
        </w:rPr>
        <w:t xml:space="preserve"> et Maria à </w:t>
      </w:r>
      <w:proofErr w:type="spellStart"/>
      <w:r>
        <w:rPr>
          <w:rFonts w:ascii="Arial Narrow" w:eastAsia="Arial Unicode MS" w:hAnsi="Arial Narrow"/>
          <w:sz w:val="22"/>
        </w:rPr>
        <w:t>Sweetbaby</w:t>
      </w:r>
      <w:proofErr w:type="spellEnd"/>
      <w:r>
        <w:rPr>
          <w:rFonts w:ascii="Arial Narrow" w:eastAsia="Arial Unicode MS" w:hAnsi="Arial Narrow"/>
          <w:sz w:val="22"/>
        </w:rPr>
        <w:t>, déterminez qui sera le défendeur.</w:t>
      </w:r>
    </w:p>
    <w:p w14:paraId="63FEB997" w14:textId="2E3B333A" w:rsidR="00616B0B" w:rsidRDefault="00FC3D1F" w:rsidP="00616B0B">
      <w:pPr>
        <w:numPr>
          <w:ilvl w:val="0"/>
          <w:numId w:val="20"/>
        </w:numPr>
        <w:rPr>
          <w:rFonts w:ascii="Arial Narrow" w:eastAsia="Arial Unicode MS" w:hAnsi="Arial Narrow"/>
          <w:sz w:val="22"/>
        </w:rPr>
      </w:pPr>
      <w:r>
        <w:rPr>
          <w:rFonts w:ascii="Arial Narrow" w:eastAsia="Arial Unicode MS" w:hAnsi="Arial Narrow"/>
          <w:sz w:val="22"/>
        </w:rPr>
        <w:t>Énoncez</w:t>
      </w:r>
      <w:r w:rsidR="00616B0B">
        <w:rPr>
          <w:rFonts w:ascii="Arial Narrow" w:eastAsia="Arial Unicode MS" w:hAnsi="Arial Narrow"/>
          <w:sz w:val="22"/>
        </w:rPr>
        <w:t xml:space="preserve"> la règle applicable en matière de détermination du siège sociale d’une personne morale. Quel est alors celui de </w:t>
      </w:r>
      <w:proofErr w:type="spellStart"/>
      <w:r w:rsidR="00616B0B">
        <w:rPr>
          <w:rFonts w:ascii="Arial Narrow" w:eastAsia="Arial Unicode MS" w:hAnsi="Arial Narrow"/>
          <w:sz w:val="22"/>
        </w:rPr>
        <w:t>Sweetbaby</w:t>
      </w:r>
      <w:proofErr w:type="spellEnd"/>
      <w:r>
        <w:rPr>
          <w:rFonts w:ascii="Arial Narrow" w:eastAsia="Arial Unicode MS" w:hAnsi="Arial Narrow"/>
          <w:sz w:val="22"/>
        </w:rPr>
        <w:t> ?</w:t>
      </w:r>
      <w:r w:rsidR="00616B0B">
        <w:rPr>
          <w:rFonts w:ascii="Arial Narrow" w:eastAsia="Arial Unicode MS" w:hAnsi="Arial Narrow"/>
          <w:sz w:val="22"/>
        </w:rPr>
        <w:t xml:space="preserve"> Quelle juridiction devront saisir </w:t>
      </w:r>
      <w:r>
        <w:rPr>
          <w:rFonts w:ascii="Arial Narrow" w:eastAsia="Arial Unicode MS" w:hAnsi="Arial Narrow"/>
          <w:sz w:val="22"/>
        </w:rPr>
        <w:t>Éric</w:t>
      </w:r>
      <w:r w:rsidR="00616B0B">
        <w:rPr>
          <w:rFonts w:ascii="Arial Narrow" w:eastAsia="Arial Unicode MS" w:hAnsi="Arial Narrow"/>
          <w:sz w:val="22"/>
        </w:rPr>
        <w:t xml:space="preserve"> et Maria</w:t>
      </w:r>
      <w:r>
        <w:rPr>
          <w:rFonts w:ascii="Arial Narrow" w:eastAsia="Arial Unicode MS" w:hAnsi="Arial Narrow"/>
          <w:sz w:val="22"/>
        </w:rPr>
        <w:t> ?</w:t>
      </w:r>
    </w:p>
    <w:p w14:paraId="3E22B4F1" w14:textId="77777777" w:rsidR="00616B0B" w:rsidRDefault="00616B0B">
      <w:pPr>
        <w:rPr>
          <w:rFonts w:ascii="Arial Narrow" w:eastAsia="Arial Unicode MS" w:hAnsi="Arial Narrow"/>
          <w:sz w:val="22"/>
        </w:rPr>
      </w:pPr>
    </w:p>
    <w:p w14:paraId="54844848" w14:textId="77777777" w:rsidR="00616B0B" w:rsidRDefault="00616B0B">
      <w:pPr>
        <w:jc w:val="center"/>
        <w:rPr>
          <w:rFonts w:ascii="Arial Narrow" w:eastAsia="Arial Unicode MS" w:hAnsi="Arial Narrow"/>
          <w:b/>
          <w:sz w:val="28"/>
        </w:rPr>
      </w:pPr>
      <w:r>
        <w:rPr>
          <w:rFonts w:ascii="Arial Narrow" w:eastAsia="Arial Unicode MS" w:hAnsi="Arial Narrow"/>
          <w:sz w:val="22"/>
        </w:rPr>
        <w:br w:type="page"/>
      </w:r>
      <w:r>
        <w:rPr>
          <w:rFonts w:ascii="Arial Narrow" w:eastAsia="Arial Unicode MS" w:hAnsi="Arial Narrow"/>
          <w:b/>
          <w:sz w:val="28"/>
        </w:rPr>
        <w:lastRenderedPageBreak/>
        <w:t>Pour aller plus loin…</w:t>
      </w:r>
    </w:p>
    <w:p w14:paraId="71D5DDFA" w14:textId="77777777" w:rsidR="00616B0B" w:rsidRDefault="00616B0B">
      <w:pPr>
        <w:jc w:val="both"/>
        <w:rPr>
          <w:rFonts w:ascii="Arial Narrow" w:eastAsia="Arial Unicode MS" w:hAnsi="Arial Narrow"/>
          <w:sz w:val="22"/>
        </w:rPr>
      </w:pPr>
    </w:p>
    <w:p w14:paraId="34B1A845" w14:textId="02F1DC71" w:rsidR="00616B0B" w:rsidRDefault="00616B0B">
      <w:pPr>
        <w:pStyle w:val="Titre8"/>
        <w:jc w:val="both"/>
      </w:pPr>
      <w:r>
        <w:t>Document 1</w:t>
      </w:r>
      <w:r w:rsidR="00FC3D1F">
        <w:t> :</w:t>
      </w:r>
      <w:r>
        <w:t xml:space="preserve"> </w:t>
      </w:r>
      <w:r w:rsidR="00FC3D1F">
        <w:t>« </w:t>
      </w:r>
      <w:r>
        <w:t>Un faux Alain Juppé sur Facebook</w:t>
      </w:r>
      <w:r w:rsidR="00FC3D1F">
        <w:t> »</w:t>
      </w:r>
    </w:p>
    <w:p w14:paraId="1E914100" w14:textId="77777777" w:rsidR="00616B0B" w:rsidRDefault="00616B0B">
      <w:pPr>
        <w:jc w:val="both"/>
        <w:rPr>
          <w:rFonts w:ascii="Arial Narrow" w:hAnsi="Arial Narrow"/>
          <w:b/>
          <w:snapToGrid w:val="0"/>
          <w:color w:val="000000"/>
          <w:sz w:val="22"/>
        </w:rPr>
      </w:pPr>
    </w:p>
    <w:p w14:paraId="45775FFC" w14:textId="5F005A2E" w:rsidR="00616B0B" w:rsidRDefault="00616B0B">
      <w:pPr>
        <w:jc w:val="both"/>
        <w:rPr>
          <w:rFonts w:ascii="Arial Narrow" w:hAnsi="Arial Narrow"/>
          <w:snapToGrid w:val="0"/>
          <w:color w:val="0000FF"/>
          <w:sz w:val="22"/>
        </w:rPr>
      </w:pPr>
      <w:r>
        <w:rPr>
          <w:rFonts w:ascii="Arial Narrow" w:hAnsi="Arial Narrow"/>
          <w:b/>
          <w:snapToGrid w:val="0"/>
          <w:color w:val="000000"/>
          <w:sz w:val="22"/>
        </w:rPr>
        <w:t>Source</w:t>
      </w:r>
      <w:r w:rsidR="00FC3D1F">
        <w:rPr>
          <w:rFonts w:ascii="Arial Narrow" w:hAnsi="Arial Narrow"/>
          <w:b/>
          <w:snapToGrid w:val="0"/>
          <w:color w:val="000000"/>
          <w:sz w:val="22"/>
        </w:rPr>
        <w:t> :</w:t>
      </w:r>
      <w:r>
        <w:rPr>
          <w:rFonts w:ascii="Arial Narrow" w:hAnsi="Arial Narrow"/>
          <w:b/>
          <w:snapToGrid w:val="0"/>
          <w:color w:val="000000"/>
          <w:sz w:val="22"/>
        </w:rPr>
        <w:t xml:space="preserve"> </w:t>
      </w:r>
      <w:hyperlink r:id="rId21" w:history="1">
        <w:r>
          <w:rPr>
            <w:rStyle w:val="Lienhypertexte"/>
            <w:rFonts w:ascii="Arial Narrow" w:hAnsi="Arial Narrow"/>
          </w:rPr>
          <w:t>http://www.01net.com/editorial/365566/un-faux-alain-juppe-sur-facebook/</w:t>
        </w:r>
      </w:hyperlink>
    </w:p>
    <w:p w14:paraId="0FAA2F3A" w14:textId="77777777" w:rsidR="00616B0B" w:rsidRPr="00FC3D1F" w:rsidRDefault="00616B0B">
      <w:pPr>
        <w:jc w:val="both"/>
        <w:rPr>
          <w:rFonts w:ascii="Arial Narrow" w:hAnsi="Arial Narrow"/>
          <w:snapToGrid w:val="0"/>
          <w:sz w:val="22"/>
        </w:rPr>
      </w:pPr>
    </w:p>
    <w:p w14:paraId="0EE26E09" w14:textId="1E48D80C" w:rsidR="00616B0B" w:rsidRDefault="00616B0B">
      <w:pPr>
        <w:jc w:val="both"/>
        <w:rPr>
          <w:rFonts w:ascii="Arial Narrow" w:hAnsi="Arial Narrow"/>
          <w:snapToGrid w:val="0"/>
          <w:color w:val="000000"/>
          <w:sz w:val="22"/>
        </w:rPr>
      </w:pPr>
      <w:r>
        <w:rPr>
          <w:rFonts w:ascii="Arial Narrow" w:hAnsi="Arial Narrow"/>
          <w:snapToGrid w:val="0"/>
          <w:color w:val="000000"/>
          <w:sz w:val="22"/>
        </w:rPr>
        <w:t xml:space="preserve">Un Bordelais s'est fait passer pour le maire UMP de Bordeaux Alain Juppé et le président PS de la région Aquitaine Alain Rousset en créant leur profil sur le site Facebook. </w:t>
      </w:r>
      <w:r w:rsidR="00FC3D1F">
        <w:rPr>
          <w:rFonts w:ascii="Arial Narrow" w:hAnsi="Arial Narrow"/>
          <w:snapToGrid w:val="0"/>
          <w:color w:val="000000"/>
          <w:sz w:val="22"/>
        </w:rPr>
        <w:t>« </w:t>
      </w:r>
      <w:r>
        <w:rPr>
          <w:rFonts w:ascii="Arial Narrow" w:hAnsi="Arial Narrow"/>
          <w:snapToGrid w:val="0"/>
          <w:color w:val="000000"/>
          <w:sz w:val="22"/>
        </w:rPr>
        <w:t>J'ai voulu montrer que sur ce type de site, dont l'utilisation est en train d'exploser, on peut facilement se cacher sous un faux profil.</w:t>
      </w:r>
      <w:r w:rsidR="00FC3D1F">
        <w:rPr>
          <w:rFonts w:ascii="Arial Narrow" w:hAnsi="Arial Narrow"/>
          <w:snapToGrid w:val="0"/>
          <w:color w:val="000000"/>
          <w:sz w:val="22"/>
        </w:rPr>
        <w:t> »</w:t>
      </w:r>
      <w:r>
        <w:rPr>
          <w:rFonts w:ascii="Arial Narrow" w:hAnsi="Arial Narrow"/>
          <w:snapToGrid w:val="0"/>
          <w:color w:val="000000"/>
          <w:sz w:val="22"/>
        </w:rPr>
        <w:t xml:space="preserve"> C'est ainsi qu'un internaute originaire de Bordeaux s'est justifié après avoir créé sur le site communautaire Facebook de faux profils d'Alain Juppé et d'Alain Rousset, tous deux candidats à Bordeaux pour les prochaines municipales de 2008. </w:t>
      </w:r>
      <w:r w:rsidR="00FC3D1F">
        <w:rPr>
          <w:rFonts w:ascii="Arial Narrow" w:hAnsi="Arial Narrow"/>
          <w:snapToGrid w:val="0"/>
          <w:color w:val="000000"/>
          <w:sz w:val="22"/>
        </w:rPr>
        <w:t>« </w:t>
      </w:r>
      <w:r>
        <w:rPr>
          <w:rFonts w:ascii="Arial Narrow" w:hAnsi="Arial Narrow"/>
          <w:snapToGrid w:val="0"/>
          <w:color w:val="000000"/>
          <w:sz w:val="22"/>
        </w:rPr>
        <w:t>En créant le 11 novembre dernier le profil de deux candidats, dont le sortant à la mairie de Bordeaux, j'ai voulu voir quelles seraient les réactions dans leur entourage</w:t>
      </w:r>
      <w:r w:rsidR="00FC3D1F">
        <w:rPr>
          <w:rFonts w:ascii="Arial Narrow" w:hAnsi="Arial Narrow"/>
          <w:snapToGrid w:val="0"/>
          <w:color w:val="000000"/>
          <w:sz w:val="22"/>
        </w:rPr>
        <w:t> »</w:t>
      </w:r>
      <w:r>
        <w:rPr>
          <w:rFonts w:ascii="Arial Narrow" w:hAnsi="Arial Narrow"/>
          <w:snapToGrid w:val="0"/>
          <w:color w:val="000000"/>
          <w:sz w:val="22"/>
        </w:rPr>
        <w:t>, a-t-il déclaré à Reuters.</w:t>
      </w:r>
    </w:p>
    <w:p w14:paraId="1FA3F7F5" w14:textId="4D1CDC9A" w:rsidR="00616B0B" w:rsidRDefault="00616B0B">
      <w:pPr>
        <w:jc w:val="both"/>
        <w:rPr>
          <w:rFonts w:ascii="Arial Narrow" w:hAnsi="Arial Narrow"/>
          <w:snapToGrid w:val="0"/>
          <w:color w:val="000000"/>
          <w:sz w:val="22"/>
        </w:rPr>
      </w:pPr>
      <w:r>
        <w:rPr>
          <w:rFonts w:ascii="Arial Narrow" w:hAnsi="Arial Narrow"/>
          <w:snapToGrid w:val="0"/>
          <w:color w:val="000000"/>
          <w:sz w:val="22"/>
        </w:rPr>
        <w:t xml:space="preserve">Facebook a annulé les profils. Le profil d'Alain Rousset a été annulé au bout de trois jours après que son entourage en ait fait la demande à Facebook. Les collaborateurs d'Alain Juppé en ont fait de même mardi, soit près de trois semaines après la mise en ligne du faux profil. Pour l'internaute anonyme, </w:t>
      </w:r>
      <w:r w:rsidR="00FC3D1F">
        <w:rPr>
          <w:rFonts w:ascii="Arial Narrow" w:hAnsi="Arial Narrow"/>
          <w:snapToGrid w:val="0"/>
          <w:color w:val="000000"/>
          <w:sz w:val="22"/>
        </w:rPr>
        <w:t>« </w:t>
      </w:r>
      <w:r>
        <w:rPr>
          <w:rFonts w:ascii="Arial Narrow" w:hAnsi="Arial Narrow"/>
          <w:snapToGrid w:val="0"/>
          <w:color w:val="000000"/>
          <w:sz w:val="22"/>
        </w:rPr>
        <w:t>depuis le 11 novembre de nombreuses personnes se sont inscrites sur le site en tant qu'ami d'Alain Juppé et les messages étaient très positifs à son égard</w:t>
      </w:r>
      <w:r w:rsidR="00FC3D1F">
        <w:rPr>
          <w:rFonts w:ascii="Arial Narrow" w:hAnsi="Arial Narrow"/>
          <w:snapToGrid w:val="0"/>
          <w:color w:val="000000"/>
          <w:sz w:val="22"/>
        </w:rPr>
        <w:t> »</w:t>
      </w:r>
      <w:r>
        <w:rPr>
          <w:rFonts w:ascii="Arial Narrow" w:hAnsi="Arial Narrow"/>
          <w:snapToGrid w:val="0"/>
          <w:color w:val="000000"/>
          <w:sz w:val="22"/>
        </w:rPr>
        <w:t>.</w:t>
      </w:r>
    </w:p>
    <w:p w14:paraId="706C3DAE" w14:textId="1B5236D1" w:rsidR="00616B0B" w:rsidRDefault="00616B0B">
      <w:pPr>
        <w:jc w:val="both"/>
        <w:rPr>
          <w:rFonts w:ascii="Arial Narrow" w:hAnsi="Arial Narrow"/>
          <w:snapToGrid w:val="0"/>
          <w:color w:val="000000"/>
          <w:sz w:val="22"/>
        </w:rPr>
      </w:pPr>
      <w:r>
        <w:rPr>
          <w:rFonts w:ascii="Arial Narrow" w:hAnsi="Arial Narrow"/>
          <w:snapToGrid w:val="0"/>
          <w:color w:val="000000"/>
          <w:sz w:val="22"/>
        </w:rPr>
        <w:t xml:space="preserve">Dans l'entourage d'Alain Juppé, on a estimé que </w:t>
      </w:r>
      <w:r w:rsidR="00FC3D1F">
        <w:rPr>
          <w:rFonts w:ascii="Arial Narrow" w:hAnsi="Arial Narrow"/>
          <w:snapToGrid w:val="0"/>
          <w:color w:val="000000"/>
          <w:sz w:val="22"/>
        </w:rPr>
        <w:t>« </w:t>
      </w:r>
      <w:r>
        <w:rPr>
          <w:rFonts w:ascii="Arial Narrow" w:hAnsi="Arial Narrow"/>
          <w:snapToGrid w:val="0"/>
          <w:color w:val="000000"/>
          <w:sz w:val="22"/>
        </w:rPr>
        <w:t>cela n'est pas très grave d'autant que l'auteur n'avait manifestement pas de mauvaises intentions. L'homme, âgé d'un peu plus de trente ans, a précisé que son seul but était de montrer les limites de tels sites qui peuvent être utiles par ailleurs</w:t>
      </w:r>
      <w:r w:rsidR="00FC3D1F">
        <w:rPr>
          <w:rFonts w:ascii="Arial Narrow" w:hAnsi="Arial Narrow"/>
          <w:snapToGrid w:val="0"/>
          <w:color w:val="000000"/>
          <w:sz w:val="22"/>
        </w:rPr>
        <w:t> »</w:t>
      </w:r>
      <w:r>
        <w:rPr>
          <w:rFonts w:ascii="Arial Narrow" w:hAnsi="Arial Narrow"/>
          <w:snapToGrid w:val="0"/>
          <w:color w:val="000000"/>
          <w:sz w:val="22"/>
        </w:rPr>
        <w:t xml:space="preserve">. Pour lui, </w:t>
      </w:r>
      <w:r w:rsidR="00FC3D1F">
        <w:rPr>
          <w:rFonts w:ascii="Arial Narrow" w:hAnsi="Arial Narrow"/>
          <w:snapToGrid w:val="0"/>
          <w:color w:val="000000"/>
          <w:sz w:val="22"/>
        </w:rPr>
        <w:t>« </w:t>
      </w:r>
      <w:r>
        <w:rPr>
          <w:rFonts w:ascii="Arial Narrow" w:hAnsi="Arial Narrow"/>
          <w:snapToGrid w:val="0"/>
          <w:color w:val="000000"/>
          <w:sz w:val="22"/>
        </w:rPr>
        <w:t>le danger vient du fait que les internautes peuvent être trompés et qu'ils doivent être absolument informés que n'importe qui peut se cacher derrière une photo, une signature ou un profil</w:t>
      </w:r>
      <w:r w:rsidR="00FC3D1F">
        <w:rPr>
          <w:rFonts w:ascii="Arial Narrow" w:hAnsi="Arial Narrow"/>
          <w:snapToGrid w:val="0"/>
          <w:color w:val="000000"/>
          <w:sz w:val="22"/>
        </w:rPr>
        <w:t> »</w:t>
      </w:r>
      <w:r>
        <w:rPr>
          <w:rFonts w:ascii="Arial Narrow" w:hAnsi="Arial Narrow"/>
          <w:snapToGrid w:val="0"/>
          <w:color w:val="000000"/>
          <w:sz w:val="22"/>
        </w:rPr>
        <w:t>.</w:t>
      </w:r>
    </w:p>
    <w:p w14:paraId="03872796" w14:textId="77777777" w:rsidR="00616B0B" w:rsidRDefault="00616B0B">
      <w:pPr>
        <w:jc w:val="both"/>
        <w:rPr>
          <w:rFonts w:ascii="Arial Narrow" w:hAnsi="Arial Narrow"/>
          <w:b/>
          <w:snapToGrid w:val="0"/>
          <w:color w:val="000000"/>
          <w:sz w:val="22"/>
        </w:rPr>
      </w:pPr>
    </w:p>
    <w:p w14:paraId="73066434" w14:textId="77777777" w:rsidR="00616B0B" w:rsidRDefault="00616B0B">
      <w:pPr>
        <w:jc w:val="both"/>
        <w:rPr>
          <w:rFonts w:ascii="Arial Narrow" w:hAnsi="Arial Narrow"/>
          <w:b/>
          <w:snapToGrid w:val="0"/>
          <w:color w:val="000000"/>
          <w:sz w:val="22"/>
        </w:rPr>
      </w:pPr>
      <w:r>
        <w:rPr>
          <w:rFonts w:ascii="Arial Narrow" w:hAnsi="Arial Narrow"/>
          <w:b/>
          <w:snapToGrid w:val="0"/>
          <w:color w:val="000000"/>
          <w:sz w:val="22"/>
        </w:rPr>
        <w:t>Questions</w:t>
      </w:r>
    </w:p>
    <w:p w14:paraId="573F205E" w14:textId="77777777" w:rsidR="00616B0B" w:rsidRDefault="00616B0B">
      <w:pPr>
        <w:jc w:val="both"/>
        <w:rPr>
          <w:rFonts w:ascii="Arial Narrow" w:hAnsi="Arial Narrow"/>
          <w:b/>
          <w:snapToGrid w:val="0"/>
          <w:color w:val="000000"/>
          <w:sz w:val="22"/>
        </w:rPr>
      </w:pPr>
    </w:p>
    <w:p w14:paraId="2BC98B32" w14:textId="77777777" w:rsidR="00616B0B" w:rsidRDefault="00616B0B">
      <w:pPr>
        <w:jc w:val="both"/>
        <w:rPr>
          <w:rFonts w:ascii="Arial Narrow" w:hAnsi="Arial Narrow"/>
          <w:snapToGrid w:val="0"/>
          <w:color w:val="000000"/>
          <w:sz w:val="22"/>
        </w:rPr>
      </w:pPr>
      <w:r>
        <w:rPr>
          <w:rFonts w:ascii="Arial Narrow" w:hAnsi="Arial Narrow"/>
          <w:snapToGrid w:val="0"/>
          <w:color w:val="000000"/>
          <w:sz w:val="22"/>
        </w:rPr>
        <w:t>1. Qualifiez juridiquement le fait de se cacher sous un faux profil.</w:t>
      </w:r>
    </w:p>
    <w:p w14:paraId="6DEDB6DB" w14:textId="30D4FE02" w:rsidR="00616B0B" w:rsidRDefault="00616B0B">
      <w:pPr>
        <w:jc w:val="both"/>
        <w:rPr>
          <w:rFonts w:ascii="Arial Narrow" w:hAnsi="Arial Narrow"/>
          <w:snapToGrid w:val="0"/>
          <w:color w:val="000000"/>
          <w:sz w:val="22"/>
        </w:rPr>
      </w:pPr>
      <w:r>
        <w:rPr>
          <w:rFonts w:ascii="Arial Narrow" w:hAnsi="Arial Narrow"/>
          <w:snapToGrid w:val="0"/>
          <w:color w:val="000000"/>
          <w:sz w:val="22"/>
        </w:rPr>
        <w:t>2. Quelles sont les limites du profil Facebook comme moyen d’identification d’une personne</w:t>
      </w:r>
      <w:r w:rsidR="00FC3D1F">
        <w:rPr>
          <w:rFonts w:ascii="Arial Narrow" w:hAnsi="Arial Narrow"/>
          <w:snapToGrid w:val="0"/>
          <w:color w:val="000000"/>
          <w:sz w:val="22"/>
        </w:rPr>
        <w:t> ?</w:t>
      </w:r>
    </w:p>
    <w:p w14:paraId="538CEA84" w14:textId="77777777" w:rsidR="00616B0B" w:rsidRDefault="00616B0B">
      <w:pPr>
        <w:jc w:val="both"/>
        <w:rPr>
          <w:rFonts w:ascii="Arial Narrow" w:hAnsi="Arial Narrow"/>
          <w:snapToGrid w:val="0"/>
          <w:color w:val="000000"/>
          <w:sz w:val="22"/>
        </w:rPr>
      </w:pPr>
    </w:p>
    <w:p w14:paraId="600DA6A3" w14:textId="6217A1EA" w:rsidR="00616B0B" w:rsidRDefault="00616B0B">
      <w:pPr>
        <w:pStyle w:val="Titre8"/>
        <w:jc w:val="both"/>
      </w:pPr>
      <w:r>
        <w:t>Document 2</w:t>
      </w:r>
      <w:r w:rsidR="00FC3D1F">
        <w:t> :</w:t>
      </w:r>
      <w:r>
        <w:t xml:space="preserve"> </w:t>
      </w:r>
      <w:r w:rsidR="00FC3D1F">
        <w:t>« </w:t>
      </w:r>
      <w:r>
        <w:t>France 3 victime d'une usurpation d'identité</w:t>
      </w:r>
      <w:r w:rsidR="00FC3D1F">
        <w:t> »</w:t>
      </w:r>
    </w:p>
    <w:p w14:paraId="06BEAF82" w14:textId="77777777" w:rsidR="00616B0B" w:rsidRDefault="00616B0B">
      <w:pPr>
        <w:jc w:val="both"/>
        <w:rPr>
          <w:rFonts w:ascii="Arial Narrow" w:hAnsi="Arial Narrow"/>
          <w:b/>
          <w:snapToGrid w:val="0"/>
          <w:color w:val="000000"/>
          <w:sz w:val="22"/>
        </w:rPr>
      </w:pPr>
    </w:p>
    <w:p w14:paraId="5C5FBE1B" w14:textId="31287A10" w:rsidR="00616B0B" w:rsidRDefault="00616B0B">
      <w:pPr>
        <w:jc w:val="both"/>
        <w:rPr>
          <w:rFonts w:ascii="Arial Narrow" w:hAnsi="Arial Narrow"/>
          <w:snapToGrid w:val="0"/>
          <w:color w:val="0000FF"/>
          <w:sz w:val="22"/>
        </w:rPr>
      </w:pPr>
      <w:r>
        <w:rPr>
          <w:rFonts w:ascii="Arial Narrow" w:hAnsi="Arial Narrow"/>
          <w:b/>
          <w:snapToGrid w:val="0"/>
          <w:color w:val="000000"/>
          <w:sz w:val="22"/>
        </w:rPr>
        <w:t>Source</w:t>
      </w:r>
      <w:r w:rsidR="00FC3D1F">
        <w:rPr>
          <w:rFonts w:ascii="Arial Narrow" w:hAnsi="Arial Narrow"/>
          <w:b/>
          <w:snapToGrid w:val="0"/>
          <w:color w:val="000000"/>
          <w:sz w:val="22"/>
        </w:rPr>
        <w:t> :</w:t>
      </w:r>
      <w:r>
        <w:rPr>
          <w:rFonts w:ascii="Arial Narrow" w:hAnsi="Arial Narrow"/>
          <w:b/>
          <w:snapToGrid w:val="0"/>
          <w:color w:val="000000"/>
          <w:sz w:val="22"/>
        </w:rPr>
        <w:t xml:space="preserve"> </w:t>
      </w:r>
      <w:hyperlink r:id="rId22" w:history="1">
        <w:r>
          <w:rPr>
            <w:rStyle w:val="Lienhypertexte"/>
            <w:rFonts w:ascii="Arial Narrow" w:hAnsi="Arial Narrow"/>
          </w:rPr>
          <w:t>http://teleobs.nouvelobs.com/articles/france-3-victime-d-une-usurpation-d-identite</w:t>
        </w:r>
      </w:hyperlink>
    </w:p>
    <w:p w14:paraId="600CEE45" w14:textId="77777777" w:rsidR="00616B0B" w:rsidRPr="00FC3D1F" w:rsidRDefault="00616B0B">
      <w:pPr>
        <w:jc w:val="both"/>
        <w:rPr>
          <w:rFonts w:ascii="Arial Narrow" w:hAnsi="Arial Narrow"/>
          <w:snapToGrid w:val="0"/>
          <w:sz w:val="22"/>
        </w:rPr>
      </w:pPr>
    </w:p>
    <w:p w14:paraId="6B1DAC73" w14:textId="77777777" w:rsidR="00616B0B" w:rsidRDefault="00616B0B">
      <w:pPr>
        <w:jc w:val="both"/>
        <w:rPr>
          <w:rFonts w:ascii="Arial Narrow" w:hAnsi="Arial Narrow"/>
          <w:snapToGrid w:val="0"/>
          <w:color w:val="000000"/>
          <w:sz w:val="22"/>
        </w:rPr>
      </w:pPr>
      <w:r>
        <w:rPr>
          <w:rFonts w:ascii="Arial Narrow" w:hAnsi="Arial Narrow"/>
          <w:snapToGrid w:val="0"/>
          <w:color w:val="000000"/>
          <w:sz w:val="22"/>
        </w:rPr>
        <w:t>France 3 va déposer plainte après avoir été victime, vendredi, d’une usurpation d’identité qui a amené la chaîne à annoncer une fausse nouvelle à propos de la fillette de cinq ans disparue jeudi à Maubeuge (Nord) et qui avait été retrouvée noyée, a annoncé sa direction.</w:t>
      </w:r>
    </w:p>
    <w:p w14:paraId="6C6D9A61" w14:textId="53937008" w:rsidR="00616B0B" w:rsidRDefault="00FC3D1F">
      <w:pPr>
        <w:jc w:val="both"/>
        <w:rPr>
          <w:rFonts w:ascii="Arial Narrow" w:hAnsi="Arial Narrow"/>
          <w:snapToGrid w:val="0"/>
          <w:color w:val="000000"/>
          <w:sz w:val="22"/>
        </w:rPr>
      </w:pPr>
      <w:r>
        <w:rPr>
          <w:rFonts w:ascii="Arial Narrow" w:hAnsi="Arial Narrow"/>
          <w:snapToGrid w:val="0"/>
          <w:color w:val="000000"/>
          <w:sz w:val="22"/>
        </w:rPr>
        <w:t>À</w:t>
      </w:r>
      <w:r w:rsidR="00616B0B">
        <w:rPr>
          <w:rFonts w:ascii="Arial Narrow" w:hAnsi="Arial Narrow"/>
          <w:snapToGrid w:val="0"/>
          <w:color w:val="000000"/>
          <w:sz w:val="22"/>
        </w:rPr>
        <w:t xml:space="preserve"> la fin de l’édition régionale Nord/Pas-de-Calais/Picardie du journal de la mi-journée, France 3 a annoncé que la fillette avait été retrouvée noyée. Cette fausse information, a fait l’objet d’un erratum peu après, à la fin de l’édition nationale et sur son site internet. </w:t>
      </w:r>
      <w:r>
        <w:rPr>
          <w:rFonts w:ascii="Arial Narrow" w:hAnsi="Arial Narrow"/>
          <w:snapToGrid w:val="0"/>
          <w:color w:val="000000"/>
          <w:sz w:val="22"/>
        </w:rPr>
        <w:t>« </w:t>
      </w:r>
      <w:r w:rsidR="00616B0B">
        <w:rPr>
          <w:rFonts w:ascii="Arial Narrow" w:hAnsi="Arial Narrow"/>
          <w:snapToGrid w:val="0"/>
          <w:color w:val="000000"/>
          <w:sz w:val="22"/>
        </w:rPr>
        <w:t>Nous avons été victimes d’une véritable manipulation. Une voix masculine a appelé le standard en affirmant appeler de la part de la mairie pour donner des nouvelles de la fillette. Une fois l’appel transmis à la régie, c’est une voix féminine qui a pris le relais et s’est faite passer pour notre journaliste sur place pour annoncer que la fillette avait été retrouvée noyée</w:t>
      </w:r>
      <w:r>
        <w:rPr>
          <w:rFonts w:ascii="Arial Narrow" w:hAnsi="Arial Narrow"/>
          <w:snapToGrid w:val="0"/>
          <w:color w:val="000000"/>
          <w:sz w:val="22"/>
        </w:rPr>
        <w:t> »</w:t>
      </w:r>
      <w:r w:rsidR="00616B0B">
        <w:rPr>
          <w:rFonts w:ascii="Arial Narrow" w:hAnsi="Arial Narrow"/>
          <w:snapToGrid w:val="0"/>
          <w:color w:val="000000"/>
          <w:sz w:val="22"/>
        </w:rPr>
        <w:t xml:space="preserve">, a raconté à l’AFP la directrice régionale de France 3 Anne </w:t>
      </w:r>
      <w:proofErr w:type="spellStart"/>
      <w:r w:rsidR="00616B0B">
        <w:rPr>
          <w:rFonts w:ascii="Arial Narrow" w:hAnsi="Arial Narrow"/>
          <w:snapToGrid w:val="0"/>
          <w:color w:val="000000"/>
          <w:sz w:val="22"/>
        </w:rPr>
        <w:t>Brucy</w:t>
      </w:r>
      <w:proofErr w:type="spellEnd"/>
      <w:r w:rsidR="00616B0B">
        <w:rPr>
          <w:rFonts w:ascii="Arial Narrow" w:hAnsi="Arial Narrow"/>
          <w:snapToGrid w:val="0"/>
          <w:color w:val="000000"/>
          <w:sz w:val="22"/>
        </w:rPr>
        <w:t>.</w:t>
      </w:r>
    </w:p>
    <w:p w14:paraId="43C87CF0" w14:textId="10C3376E" w:rsidR="00616B0B" w:rsidRDefault="00616B0B">
      <w:pPr>
        <w:jc w:val="both"/>
        <w:rPr>
          <w:rFonts w:ascii="Arial Narrow" w:hAnsi="Arial Narrow"/>
          <w:snapToGrid w:val="0"/>
          <w:color w:val="000000"/>
          <w:sz w:val="22"/>
        </w:rPr>
      </w:pPr>
      <w:r>
        <w:rPr>
          <w:rFonts w:ascii="Arial Narrow" w:hAnsi="Arial Narrow"/>
          <w:snapToGrid w:val="0"/>
          <w:color w:val="000000"/>
          <w:sz w:val="22"/>
        </w:rPr>
        <w:t xml:space="preserve">Le journaliste de la régie qui a eu cette communication a précisé à l’AFP que la correspondante en question avait effectivement </w:t>
      </w:r>
      <w:r w:rsidR="00FC3D1F">
        <w:rPr>
          <w:rFonts w:ascii="Arial Narrow" w:hAnsi="Arial Narrow"/>
          <w:snapToGrid w:val="0"/>
          <w:color w:val="000000"/>
          <w:sz w:val="22"/>
        </w:rPr>
        <w:t>« </w:t>
      </w:r>
      <w:r>
        <w:rPr>
          <w:rFonts w:ascii="Arial Narrow" w:hAnsi="Arial Narrow"/>
          <w:snapToGrid w:val="0"/>
          <w:color w:val="000000"/>
          <w:sz w:val="22"/>
        </w:rPr>
        <w:t>la même voix que notre journaliste, dans une ambiance extérieure. Je lui ai fait répéter deux fois avant de transmettre l’information</w:t>
      </w:r>
      <w:r w:rsidR="00FC3D1F">
        <w:rPr>
          <w:rFonts w:ascii="Arial Narrow" w:hAnsi="Arial Narrow"/>
          <w:snapToGrid w:val="0"/>
          <w:color w:val="000000"/>
          <w:sz w:val="22"/>
        </w:rPr>
        <w:t> »</w:t>
      </w:r>
      <w:r>
        <w:rPr>
          <w:rFonts w:ascii="Arial Narrow" w:hAnsi="Arial Narrow"/>
          <w:snapToGrid w:val="0"/>
          <w:color w:val="000000"/>
          <w:sz w:val="22"/>
        </w:rPr>
        <w:t>.</w:t>
      </w:r>
    </w:p>
    <w:p w14:paraId="7D6DED35" w14:textId="77777777" w:rsidR="00616B0B" w:rsidRDefault="00616B0B">
      <w:pPr>
        <w:jc w:val="both"/>
        <w:rPr>
          <w:rFonts w:ascii="Arial Narrow" w:hAnsi="Arial Narrow"/>
          <w:snapToGrid w:val="0"/>
          <w:color w:val="000000"/>
          <w:sz w:val="22"/>
        </w:rPr>
      </w:pPr>
      <w:r>
        <w:rPr>
          <w:rFonts w:ascii="Arial Narrow" w:hAnsi="Arial Narrow"/>
          <w:snapToGrid w:val="0"/>
          <w:color w:val="000000"/>
          <w:sz w:val="22"/>
        </w:rPr>
        <w:t>La mairie de Maubeuge a par ailleurs précisé à France 3 avoir fait l’objet d’appels portant sur la même fausse nouvelle.</w:t>
      </w:r>
    </w:p>
    <w:p w14:paraId="7D320B47" w14:textId="77777777" w:rsidR="00616B0B" w:rsidRDefault="00616B0B">
      <w:pPr>
        <w:jc w:val="both"/>
        <w:rPr>
          <w:rFonts w:ascii="Arial Narrow" w:hAnsi="Arial Narrow"/>
          <w:snapToGrid w:val="0"/>
          <w:color w:val="000000"/>
          <w:sz w:val="22"/>
        </w:rPr>
      </w:pPr>
    </w:p>
    <w:p w14:paraId="03E79AE8" w14:textId="77777777" w:rsidR="00616B0B" w:rsidRDefault="00616B0B">
      <w:pPr>
        <w:jc w:val="both"/>
        <w:rPr>
          <w:rFonts w:ascii="Arial Narrow" w:hAnsi="Arial Narrow"/>
          <w:b/>
          <w:snapToGrid w:val="0"/>
          <w:color w:val="000000"/>
          <w:sz w:val="22"/>
        </w:rPr>
      </w:pPr>
      <w:r>
        <w:rPr>
          <w:rFonts w:ascii="Arial Narrow" w:hAnsi="Arial Narrow"/>
          <w:b/>
          <w:snapToGrid w:val="0"/>
          <w:color w:val="000000"/>
          <w:sz w:val="22"/>
        </w:rPr>
        <w:t>Questions</w:t>
      </w:r>
    </w:p>
    <w:p w14:paraId="672E7059" w14:textId="77777777" w:rsidR="00616B0B" w:rsidRDefault="00616B0B">
      <w:pPr>
        <w:jc w:val="both"/>
        <w:rPr>
          <w:rFonts w:ascii="Arial Narrow" w:hAnsi="Arial Narrow"/>
          <w:b/>
          <w:snapToGrid w:val="0"/>
          <w:color w:val="000000"/>
          <w:sz w:val="22"/>
        </w:rPr>
      </w:pPr>
    </w:p>
    <w:p w14:paraId="7B98FDC4" w14:textId="77777777" w:rsidR="00616B0B" w:rsidRDefault="00616B0B">
      <w:pPr>
        <w:jc w:val="both"/>
        <w:rPr>
          <w:rFonts w:ascii="Arial Narrow" w:hAnsi="Arial Narrow"/>
          <w:snapToGrid w:val="0"/>
          <w:color w:val="000000"/>
          <w:sz w:val="22"/>
        </w:rPr>
      </w:pPr>
      <w:r>
        <w:rPr>
          <w:rFonts w:ascii="Arial Narrow" w:hAnsi="Arial Narrow"/>
          <w:snapToGrid w:val="0"/>
          <w:color w:val="000000"/>
          <w:sz w:val="22"/>
        </w:rPr>
        <w:t>1. Justifiez le titre de l’article</w:t>
      </w:r>
    </w:p>
    <w:p w14:paraId="374C3693" w14:textId="7C517CB4" w:rsidR="00616B0B" w:rsidRDefault="00616B0B">
      <w:pPr>
        <w:jc w:val="both"/>
        <w:rPr>
          <w:rFonts w:ascii="Arial Narrow" w:hAnsi="Arial Narrow"/>
          <w:snapToGrid w:val="0"/>
          <w:color w:val="000000"/>
          <w:sz w:val="22"/>
        </w:rPr>
      </w:pPr>
      <w:r>
        <w:rPr>
          <w:rFonts w:ascii="Arial Narrow" w:hAnsi="Arial Narrow"/>
          <w:snapToGrid w:val="0"/>
          <w:color w:val="000000"/>
          <w:sz w:val="22"/>
        </w:rPr>
        <w:t>2. Quelles sont les limites du téléphone comme moyen d’identification d’une personne</w:t>
      </w:r>
      <w:r w:rsidR="00FC3D1F">
        <w:rPr>
          <w:rFonts w:ascii="Arial Narrow" w:hAnsi="Arial Narrow"/>
          <w:snapToGrid w:val="0"/>
          <w:color w:val="000000"/>
          <w:sz w:val="22"/>
        </w:rPr>
        <w:t> ?</w:t>
      </w:r>
    </w:p>
    <w:p w14:paraId="01D66E50" w14:textId="77777777" w:rsidR="00616B0B" w:rsidRDefault="00616B0B">
      <w:pPr>
        <w:jc w:val="both"/>
        <w:rPr>
          <w:rFonts w:ascii="Arial Narrow" w:hAnsi="Arial Narrow"/>
          <w:snapToGrid w:val="0"/>
          <w:color w:val="000000"/>
          <w:sz w:val="22"/>
        </w:rPr>
      </w:pPr>
    </w:p>
    <w:p w14:paraId="1A529C6D" w14:textId="2F6E58AF" w:rsidR="00616B0B" w:rsidRDefault="00616B0B">
      <w:pPr>
        <w:pStyle w:val="Titre8"/>
        <w:jc w:val="both"/>
      </w:pPr>
      <w:r>
        <w:t>Document 3</w:t>
      </w:r>
      <w:r w:rsidR="00FC3D1F">
        <w:t> :</w:t>
      </w:r>
      <w:r>
        <w:t xml:space="preserve"> Articles 226-4 et 226-4-1 du Code pénal</w:t>
      </w:r>
    </w:p>
    <w:p w14:paraId="6E47BF43" w14:textId="77777777" w:rsidR="00616B0B" w:rsidRDefault="00616B0B">
      <w:pPr>
        <w:jc w:val="both"/>
        <w:rPr>
          <w:rFonts w:ascii="Arial Narrow" w:hAnsi="Arial Narrow"/>
          <w:b/>
          <w:snapToGrid w:val="0"/>
          <w:color w:val="000000"/>
          <w:sz w:val="22"/>
        </w:rPr>
      </w:pPr>
    </w:p>
    <w:p w14:paraId="518170FD" w14:textId="77777777" w:rsidR="00616B0B" w:rsidRDefault="00616B0B">
      <w:pPr>
        <w:jc w:val="both"/>
        <w:rPr>
          <w:rFonts w:ascii="Arial Narrow" w:hAnsi="Arial Narrow"/>
          <w:snapToGrid w:val="0"/>
          <w:color w:val="000000"/>
          <w:sz w:val="22"/>
        </w:rPr>
      </w:pPr>
      <w:r>
        <w:rPr>
          <w:rFonts w:ascii="Arial Narrow" w:hAnsi="Arial Narrow"/>
          <w:snapToGrid w:val="0"/>
          <w:color w:val="000000"/>
          <w:sz w:val="22"/>
        </w:rPr>
        <w:t>Article 226-4 Code pénal</w:t>
      </w:r>
    </w:p>
    <w:p w14:paraId="6DD8794B" w14:textId="17CBE9ED" w:rsidR="00616B0B" w:rsidRDefault="00616B0B">
      <w:pPr>
        <w:jc w:val="both"/>
        <w:rPr>
          <w:rFonts w:ascii="Arial Narrow" w:hAnsi="Arial Narrow"/>
          <w:snapToGrid w:val="0"/>
          <w:color w:val="000000"/>
          <w:sz w:val="22"/>
        </w:rPr>
      </w:pPr>
      <w:r>
        <w:rPr>
          <w:rFonts w:ascii="Arial Narrow" w:hAnsi="Arial Narrow"/>
          <w:snapToGrid w:val="0"/>
          <w:color w:val="000000"/>
          <w:sz w:val="22"/>
        </w:rPr>
        <w:t>L'introduction ou le maintien dans le domicile d'autrui à l'aide de manoeuvres, menaces, voies de fait ou contrainte, hors les cas où la loi le permet, est puni d'un an d'emprisonnement et de 15</w:t>
      </w:r>
      <w:r w:rsidR="00FC3D1F">
        <w:rPr>
          <w:rFonts w:ascii="Arial Narrow" w:hAnsi="Arial Narrow"/>
          <w:snapToGrid w:val="0"/>
          <w:color w:val="000000"/>
          <w:sz w:val="22"/>
        </w:rPr>
        <w:t> </w:t>
      </w:r>
      <w:r>
        <w:rPr>
          <w:rFonts w:ascii="Arial Narrow" w:hAnsi="Arial Narrow"/>
          <w:snapToGrid w:val="0"/>
          <w:color w:val="000000"/>
          <w:sz w:val="22"/>
        </w:rPr>
        <w:t xml:space="preserve">000 </w:t>
      </w:r>
      <w:r w:rsidR="00FC3D1F">
        <w:rPr>
          <w:rFonts w:ascii="Arial Narrow" w:hAnsi="Arial Narrow"/>
          <w:snapToGrid w:val="0"/>
          <w:color w:val="000000"/>
          <w:sz w:val="22"/>
        </w:rPr>
        <w:t>euros</w:t>
      </w:r>
      <w:r>
        <w:rPr>
          <w:rFonts w:ascii="Arial Narrow" w:hAnsi="Arial Narrow"/>
          <w:snapToGrid w:val="0"/>
          <w:color w:val="000000"/>
          <w:sz w:val="22"/>
        </w:rPr>
        <w:t xml:space="preserve"> d'amende.</w:t>
      </w:r>
    </w:p>
    <w:p w14:paraId="24B214DB" w14:textId="77777777" w:rsidR="00616B0B" w:rsidRDefault="00616B0B">
      <w:pPr>
        <w:jc w:val="both"/>
        <w:rPr>
          <w:rFonts w:ascii="Arial Narrow" w:hAnsi="Arial Narrow"/>
          <w:snapToGrid w:val="0"/>
          <w:color w:val="000000"/>
          <w:sz w:val="22"/>
        </w:rPr>
      </w:pPr>
      <w:r>
        <w:rPr>
          <w:rFonts w:ascii="Arial Narrow" w:hAnsi="Arial Narrow"/>
          <w:snapToGrid w:val="0"/>
          <w:color w:val="000000"/>
          <w:sz w:val="22"/>
        </w:rPr>
        <w:t>Article 226-4-1 Code pénal</w:t>
      </w:r>
    </w:p>
    <w:p w14:paraId="5ED6CA88" w14:textId="3856BDE4" w:rsidR="00616B0B" w:rsidRDefault="00616B0B">
      <w:pPr>
        <w:jc w:val="both"/>
        <w:rPr>
          <w:rFonts w:ascii="Arial Narrow" w:hAnsi="Arial Narrow"/>
          <w:snapToGrid w:val="0"/>
          <w:color w:val="000000"/>
          <w:sz w:val="22"/>
        </w:rPr>
      </w:pPr>
      <w:r>
        <w:rPr>
          <w:rFonts w:ascii="Arial Narrow" w:hAnsi="Arial Narrow"/>
          <w:snapToGrid w:val="0"/>
          <w:color w:val="000000"/>
          <w:sz w:val="22"/>
        </w:rPr>
        <w:t>Le fait d'usurper l'identité d'un tiers ou de faire usage d'une ou plusieurs données de toute nature permettant de l'identifier en vue de troubler sa tranquillité ou celle d'autrui, ou de porter atteinte à son honneur ou à sa considération, est puni d'un an d'emprisonnement et de 15</w:t>
      </w:r>
      <w:r w:rsidR="00FC3D1F">
        <w:rPr>
          <w:rFonts w:ascii="Arial Narrow" w:hAnsi="Arial Narrow"/>
          <w:snapToGrid w:val="0"/>
          <w:color w:val="000000"/>
          <w:sz w:val="22"/>
        </w:rPr>
        <w:t> </w:t>
      </w:r>
      <w:r>
        <w:rPr>
          <w:rFonts w:ascii="Arial Narrow" w:hAnsi="Arial Narrow"/>
          <w:snapToGrid w:val="0"/>
          <w:color w:val="000000"/>
          <w:sz w:val="22"/>
        </w:rPr>
        <w:t xml:space="preserve">000 </w:t>
      </w:r>
      <w:r w:rsidR="00FC3D1F">
        <w:rPr>
          <w:rFonts w:ascii="Arial Narrow" w:hAnsi="Arial Narrow"/>
          <w:snapToGrid w:val="0"/>
          <w:color w:val="000000"/>
          <w:sz w:val="22"/>
        </w:rPr>
        <w:t>euros</w:t>
      </w:r>
      <w:r>
        <w:rPr>
          <w:rFonts w:ascii="Arial Narrow" w:hAnsi="Arial Narrow"/>
          <w:snapToGrid w:val="0"/>
          <w:color w:val="000000"/>
          <w:sz w:val="22"/>
        </w:rPr>
        <w:t xml:space="preserve"> d'amende. Cette infraction est punie des mêmes peines lorsqu'elle est commise sur un réseau de communication au public en ligne.</w:t>
      </w:r>
    </w:p>
    <w:p w14:paraId="7124AD5A" w14:textId="77777777" w:rsidR="00616B0B" w:rsidRDefault="00616B0B">
      <w:pPr>
        <w:jc w:val="both"/>
        <w:rPr>
          <w:rFonts w:ascii="Arial Narrow" w:hAnsi="Arial Narrow"/>
          <w:b/>
          <w:snapToGrid w:val="0"/>
          <w:color w:val="000000"/>
          <w:sz w:val="22"/>
        </w:rPr>
      </w:pPr>
      <w:r>
        <w:rPr>
          <w:rFonts w:ascii="Arial Narrow" w:hAnsi="Arial Narrow"/>
          <w:b/>
          <w:snapToGrid w:val="0"/>
          <w:color w:val="000000"/>
          <w:sz w:val="22"/>
        </w:rPr>
        <w:lastRenderedPageBreak/>
        <w:t>Questions</w:t>
      </w:r>
    </w:p>
    <w:p w14:paraId="271B4FC1" w14:textId="77777777" w:rsidR="00616B0B" w:rsidRDefault="00616B0B">
      <w:pPr>
        <w:jc w:val="both"/>
        <w:rPr>
          <w:rFonts w:ascii="Arial Narrow" w:hAnsi="Arial Narrow"/>
          <w:b/>
          <w:snapToGrid w:val="0"/>
          <w:color w:val="000000"/>
          <w:sz w:val="22"/>
        </w:rPr>
      </w:pPr>
    </w:p>
    <w:p w14:paraId="5DCF74E8" w14:textId="3B3D4FE9" w:rsidR="00616B0B" w:rsidRDefault="00616B0B">
      <w:pPr>
        <w:jc w:val="both"/>
        <w:rPr>
          <w:rFonts w:ascii="Arial Narrow" w:hAnsi="Arial Narrow"/>
          <w:snapToGrid w:val="0"/>
          <w:color w:val="000000"/>
          <w:sz w:val="22"/>
        </w:rPr>
      </w:pPr>
      <w:r>
        <w:rPr>
          <w:rFonts w:ascii="Arial Narrow" w:hAnsi="Arial Narrow"/>
          <w:snapToGrid w:val="0"/>
          <w:color w:val="000000"/>
          <w:sz w:val="22"/>
        </w:rPr>
        <w:t>1. Quelles situations précises sont visées par les deux articles du code pénal</w:t>
      </w:r>
      <w:r w:rsidR="00FC3D1F">
        <w:rPr>
          <w:rFonts w:ascii="Arial Narrow" w:hAnsi="Arial Narrow"/>
          <w:snapToGrid w:val="0"/>
          <w:color w:val="000000"/>
          <w:sz w:val="22"/>
        </w:rPr>
        <w:t> ?</w:t>
      </w:r>
    </w:p>
    <w:p w14:paraId="7AC4C14B" w14:textId="77777777" w:rsidR="00616B0B" w:rsidRDefault="00616B0B">
      <w:pPr>
        <w:jc w:val="both"/>
        <w:rPr>
          <w:rFonts w:ascii="Arial Narrow" w:hAnsi="Arial Narrow"/>
          <w:snapToGrid w:val="0"/>
          <w:color w:val="000000"/>
          <w:sz w:val="22"/>
        </w:rPr>
      </w:pPr>
      <w:r>
        <w:rPr>
          <w:rFonts w:ascii="Arial Narrow" w:hAnsi="Arial Narrow"/>
          <w:snapToGrid w:val="0"/>
          <w:color w:val="000000"/>
          <w:sz w:val="22"/>
        </w:rPr>
        <w:t>2. En vous appuyant sur le document 3, vous indiquerez à l’aide d’un raisonnement juridique rigoureux quelles suites auraient pu être données aux affaires évoquées dans les documents 1 et 2.</w:t>
      </w:r>
    </w:p>
    <w:p w14:paraId="6938525B" w14:textId="77777777" w:rsidR="00616B0B" w:rsidRDefault="00616B0B">
      <w:pPr>
        <w:jc w:val="both"/>
        <w:rPr>
          <w:rFonts w:ascii="Arial Narrow" w:hAnsi="Arial Narrow"/>
          <w:snapToGrid w:val="0"/>
          <w:color w:val="000000"/>
          <w:sz w:val="22"/>
        </w:rPr>
      </w:pPr>
    </w:p>
    <w:p w14:paraId="30BC4D7E" w14:textId="586616BD" w:rsidR="00616B0B" w:rsidRDefault="00616B0B">
      <w:pPr>
        <w:jc w:val="center"/>
        <w:rPr>
          <w:rFonts w:ascii="Arial Narrow" w:eastAsia="Arial Unicode MS" w:hAnsi="Arial Narrow"/>
          <w:b/>
          <w:sz w:val="22"/>
        </w:rPr>
      </w:pPr>
      <w:r>
        <w:rPr>
          <w:rFonts w:ascii="Arial Narrow" w:eastAsia="Arial Unicode MS" w:hAnsi="Arial Narrow"/>
          <w:b/>
          <w:sz w:val="22"/>
        </w:rPr>
        <w:t>DICTIONNAIRE DES ANTIQUIT</w:t>
      </w:r>
      <w:r w:rsidR="00FC3D1F">
        <w:rPr>
          <w:rFonts w:ascii="Arial Narrow" w:eastAsia="Arial Unicode MS" w:hAnsi="Arial Narrow"/>
          <w:b/>
          <w:sz w:val="22"/>
        </w:rPr>
        <w:t>É</w:t>
      </w:r>
      <w:r>
        <w:rPr>
          <w:rFonts w:ascii="Arial Narrow" w:eastAsia="Arial Unicode MS" w:hAnsi="Arial Narrow"/>
          <w:b/>
          <w:sz w:val="22"/>
        </w:rPr>
        <w:t>S ROMAINES ET GRECQUES</w:t>
      </w:r>
    </w:p>
    <w:p w14:paraId="42F5ABD9" w14:textId="77777777" w:rsidR="00616B0B" w:rsidRDefault="00616B0B">
      <w:pPr>
        <w:jc w:val="center"/>
        <w:rPr>
          <w:rFonts w:ascii="Arial Narrow" w:eastAsia="Arial Unicode MS" w:hAnsi="Arial Narrow"/>
          <w:b/>
          <w:sz w:val="22"/>
        </w:rPr>
      </w:pPr>
      <w:r>
        <w:rPr>
          <w:rFonts w:ascii="Arial Narrow" w:eastAsia="Arial Unicode MS" w:hAnsi="Arial Narrow"/>
          <w:b/>
          <w:sz w:val="22"/>
        </w:rPr>
        <w:t>Anthony Rich (3e ed. 1883)</w:t>
      </w:r>
    </w:p>
    <w:p w14:paraId="65CE6BD6" w14:textId="77777777" w:rsidR="00616B0B" w:rsidRDefault="00616B0B">
      <w:pPr>
        <w:jc w:val="center"/>
        <w:rPr>
          <w:rFonts w:ascii="Arial Narrow" w:eastAsia="Arial Unicode MS" w:hAnsi="Arial Narrow"/>
          <w:b/>
          <w:sz w:val="22"/>
        </w:rPr>
      </w:pPr>
    </w:p>
    <w:p w14:paraId="3B0BDFF0" w14:textId="77777777" w:rsidR="00616B0B" w:rsidRDefault="00616B0B">
      <w:pPr>
        <w:jc w:val="center"/>
        <w:rPr>
          <w:rFonts w:ascii="Arial Narrow" w:eastAsia="Arial Unicode MS" w:hAnsi="Arial Narrow"/>
          <w:sz w:val="22"/>
        </w:rPr>
      </w:pPr>
      <w:r>
        <w:rPr>
          <w:rFonts w:ascii="Arial Narrow" w:eastAsia="Arial Unicode MS" w:hAnsi="Arial Narrow"/>
          <w:sz w:val="22"/>
        </w:rPr>
        <w:t>ESCLAVES DE LA MAISON</w:t>
      </w:r>
    </w:p>
    <w:p w14:paraId="519AC2F1" w14:textId="77777777" w:rsidR="00616B0B" w:rsidRDefault="00616B0B">
      <w:pPr>
        <w:jc w:val="center"/>
        <w:rPr>
          <w:rFonts w:ascii="Arial Narrow" w:eastAsia="Arial Unicode MS" w:hAnsi="Arial Narrow"/>
          <w:sz w:val="22"/>
        </w:rPr>
      </w:pPr>
    </w:p>
    <w:p w14:paraId="39357FB4" w14:textId="77777777" w:rsidR="00616B0B" w:rsidRDefault="00616B0B">
      <w:pPr>
        <w:jc w:val="both"/>
        <w:rPr>
          <w:rFonts w:ascii="Arial Narrow" w:eastAsia="Arial Unicode MS" w:hAnsi="Arial Narrow"/>
          <w:sz w:val="22"/>
        </w:rPr>
      </w:pPr>
      <w:proofErr w:type="spellStart"/>
      <w:r>
        <w:rPr>
          <w:rFonts w:ascii="Arial Narrow" w:eastAsia="Arial Unicode MS" w:hAnsi="Arial Narrow"/>
          <w:sz w:val="22"/>
        </w:rPr>
        <w:t>Anteambulo</w:t>
      </w:r>
      <w:proofErr w:type="spellEnd"/>
      <w:r>
        <w:rPr>
          <w:rFonts w:ascii="Arial Narrow" w:eastAsia="Arial Unicode MS" w:hAnsi="Arial Narrow"/>
          <w:sz w:val="22"/>
        </w:rPr>
        <w:t xml:space="preserve">, </w:t>
      </w:r>
      <w:proofErr w:type="spellStart"/>
      <w:r>
        <w:rPr>
          <w:rFonts w:ascii="Arial Narrow" w:eastAsia="Arial Unicode MS" w:hAnsi="Arial Narrow"/>
          <w:sz w:val="22"/>
        </w:rPr>
        <w:t>focarius</w:t>
      </w:r>
      <w:proofErr w:type="spellEnd"/>
      <w:r>
        <w:rPr>
          <w:rFonts w:ascii="Arial Narrow" w:eastAsia="Arial Unicode MS" w:hAnsi="Arial Narrow"/>
          <w:sz w:val="22"/>
        </w:rPr>
        <w:t xml:space="preserve">, </w:t>
      </w:r>
      <w:proofErr w:type="spellStart"/>
      <w:r>
        <w:rPr>
          <w:rFonts w:ascii="Arial Narrow" w:eastAsia="Arial Unicode MS" w:hAnsi="Arial Narrow"/>
          <w:sz w:val="22"/>
        </w:rPr>
        <w:t>paedagogiani</w:t>
      </w:r>
      <w:proofErr w:type="spellEnd"/>
      <w:r>
        <w:rPr>
          <w:rFonts w:ascii="Arial Narrow" w:eastAsia="Arial Unicode MS" w:hAnsi="Arial Narrow"/>
          <w:sz w:val="22"/>
        </w:rPr>
        <w:t xml:space="preserve">, </w:t>
      </w:r>
      <w:proofErr w:type="spellStart"/>
      <w:r>
        <w:rPr>
          <w:rFonts w:ascii="Arial Narrow" w:eastAsia="Arial Unicode MS" w:hAnsi="Arial Narrow"/>
          <w:sz w:val="22"/>
        </w:rPr>
        <w:t>arcarii</w:t>
      </w:r>
      <w:proofErr w:type="spellEnd"/>
      <w:r>
        <w:rPr>
          <w:rFonts w:ascii="Arial Narrow" w:eastAsia="Arial Unicode MS" w:hAnsi="Arial Narrow"/>
          <w:sz w:val="22"/>
        </w:rPr>
        <w:t xml:space="preserve"> </w:t>
      </w:r>
      <w:r>
        <w:rPr>
          <w:rFonts w:ascii="Arial Narrow" w:eastAsia="Arial Unicode MS" w:hAnsi="Arial Narrow"/>
          <w:sz w:val="22"/>
        </w:rPr>
        <w:tab/>
      </w:r>
      <w:proofErr w:type="spellStart"/>
      <w:r>
        <w:rPr>
          <w:rFonts w:ascii="Arial Narrow" w:eastAsia="Arial Unicode MS" w:hAnsi="Arial Narrow"/>
          <w:sz w:val="22"/>
        </w:rPr>
        <w:t>fornacarius</w:t>
      </w:r>
      <w:proofErr w:type="spellEnd"/>
      <w:r>
        <w:rPr>
          <w:rFonts w:ascii="Arial Narrow" w:eastAsia="Arial Unicode MS" w:hAnsi="Arial Narrow"/>
          <w:sz w:val="22"/>
        </w:rPr>
        <w:t xml:space="preserve">, </w:t>
      </w:r>
      <w:proofErr w:type="spellStart"/>
      <w:r>
        <w:rPr>
          <w:rFonts w:ascii="Arial Narrow" w:eastAsia="Arial Unicode MS" w:hAnsi="Arial Narrow"/>
          <w:sz w:val="22"/>
        </w:rPr>
        <w:t>paedagogus</w:t>
      </w:r>
      <w:proofErr w:type="spellEnd"/>
      <w:r>
        <w:rPr>
          <w:rFonts w:ascii="Arial Narrow" w:eastAsia="Arial Unicode MS" w:hAnsi="Arial Narrow"/>
          <w:sz w:val="22"/>
        </w:rPr>
        <w:t xml:space="preserve">, </w:t>
      </w:r>
      <w:proofErr w:type="spellStart"/>
      <w:r>
        <w:rPr>
          <w:rFonts w:ascii="Arial Narrow" w:eastAsia="Arial Unicode MS" w:hAnsi="Arial Narrow"/>
          <w:sz w:val="22"/>
        </w:rPr>
        <w:t>atriensis</w:t>
      </w:r>
      <w:proofErr w:type="spellEnd"/>
      <w:r>
        <w:rPr>
          <w:rFonts w:ascii="Arial Narrow" w:eastAsia="Arial Unicode MS" w:hAnsi="Arial Narrow"/>
          <w:sz w:val="22"/>
        </w:rPr>
        <w:t xml:space="preserve">, </w:t>
      </w:r>
      <w:proofErr w:type="spellStart"/>
      <w:r>
        <w:rPr>
          <w:rFonts w:ascii="Arial Narrow" w:eastAsia="Arial Unicode MS" w:hAnsi="Arial Narrow"/>
          <w:sz w:val="22"/>
        </w:rPr>
        <w:t>insularii</w:t>
      </w:r>
      <w:proofErr w:type="spellEnd"/>
      <w:r>
        <w:rPr>
          <w:rFonts w:ascii="Arial Narrow" w:eastAsia="Arial Unicode MS" w:hAnsi="Arial Narrow"/>
          <w:sz w:val="22"/>
        </w:rPr>
        <w:t xml:space="preserve">, </w:t>
      </w:r>
      <w:proofErr w:type="spellStart"/>
      <w:r>
        <w:rPr>
          <w:rFonts w:ascii="Arial Narrow" w:eastAsia="Arial Unicode MS" w:hAnsi="Arial Narrow"/>
          <w:sz w:val="22"/>
        </w:rPr>
        <w:t>pedisequi</w:t>
      </w:r>
      <w:proofErr w:type="spellEnd"/>
      <w:r>
        <w:rPr>
          <w:rFonts w:ascii="Arial Narrow" w:eastAsia="Arial Unicode MS" w:hAnsi="Arial Narrow"/>
          <w:sz w:val="22"/>
        </w:rPr>
        <w:t xml:space="preserve">, </w:t>
      </w:r>
      <w:proofErr w:type="spellStart"/>
      <w:r>
        <w:rPr>
          <w:rFonts w:ascii="Arial Narrow" w:eastAsia="Arial Unicode MS" w:hAnsi="Arial Narrow"/>
          <w:sz w:val="22"/>
        </w:rPr>
        <w:t>basternarius</w:t>
      </w:r>
      <w:proofErr w:type="spellEnd"/>
      <w:r>
        <w:rPr>
          <w:rFonts w:ascii="Arial Narrow" w:eastAsia="Arial Unicode MS" w:hAnsi="Arial Narrow"/>
          <w:sz w:val="22"/>
        </w:rPr>
        <w:t xml:space="preserve">, </w:t>
      </w:r>
      <w:proofErr w:type="spellStart"/>
      <w:r>
        <w:rPr>
          <w:rFonts w:ascii="Arial Narrow" w:eastAsia="Arial Unicode MS" w:hAnsi="Arial Narrow"/>
          <w:sz w:val="22"/>
        </w:rPr>
        <w:t>janitor</w:t>
      </w:r>
      <w:proofErr w:type="spellEnd"/>
      <w:r>
        <w:rPr>
          <w:rFonts w:ascii="Arial Narrow" w:eastAsia="Arial Unicode MS" w:hAnsi="Arial Narrow"/>
          <w:sz w:val="22"/>
        </w:rPr>
        <w:t xml:space="preserve">, </w:t>
      </w:r>
      <w:proofErr w:type="spellStart"/>
      <w:r>
        <w:rPr>
          <w:rFonts w:ascii="Arial Narrow" w:eastAsia="Arial Unicode MS" w:hAnsi="Arial Narrow"/>
          <w:sz w:val="22"/>
        </w:rPr>
        <w:t>pincerna</w:t>
      </w:r>
      <w:proofErr w:type="spellEnd"/>
      <w:r>
        <w:rPr>
          <w:rFonts w:ascii="Arial Narrow" w:eastAsia="Arial Unicode MS" w:hAnsi="Arial Narrow"/>
          <w:sz w:val="22"/>
        </w:rPr>
        <w:t xml:space="preserve">, </w:t>
      </w:r>
      <w:proofErr w:type="spellStart"/>
      <w:r>
        <w:rPr>
          <w:rFonts w:ascii="Arial Narrow" w:eastAsia="Arial Unicode MS" w:hAnsi="Arial Narrow"/>
          <w:sz w:val="22"/>
        </w:rPr>
        <w:t>capsarius</w:t>
      </w:r>
      <w:proofErr w:type="spellEnd"/>
      <w:r>
        <w:rPr>
          <w:rFonts w:ascii="Arial Narrow" w:eastAsia="Arial Unicode MS" w:hAnsi="Arial Narrow"/>
          <w:sz w:val="22"/>
        </w:rPr>
        <w:t xml:space="preserve">, </w:t>
      </w:r>
      <w:proofErr w:type="spellStart"/>
      <w:r>
        <w:rPr>
          <w:rFonts w:ascii="Arial Narrow" w:eastAsia="Arial Unicode MS" w:hAnsi="Arial Narrow"/>
          <w:sz w:val="22"/>
        </w:rPr>
        <w:t>janitrix</w:t>
      </w:r>
      <w:proofErr w:type="spellEnd"/>
      <w:r>
        <w:rPr>
          <w:rFonts w:ascii="Arial Narrow" w:eastAsia="Arial Unicode MS" w:hAnsi="Arial Narrow"/>
          <w:sz w:val="22"/>
        </w:rPr>
        <w:t xml:space="preserve">, </w:t>
      </w:r>
      <w:proofErr w:type="spellStart"/>
      <w:r>
        <w:rPr>
          <w:rFonts w:ascii="Arial Narrow" w:eastAsia="Arial Unicode MS" w:hAnsi="Arial Narrow"/>
          <w:sz w:val="22"/>
        </w:rPr>
        <w:t>pocillator</w:t>
      </w:r>
      <w:proofErr w:type="spellEnd"/>
      <w:r>
        <w:rPr>
          <w:rFonts w:ascii="Arial Narrow" w:eastAsia="Arial Unicode MS" w:hAnsi="Arial Narrow"/>
          <w:sz w:val="22"/>
        </w:rPr>
        <w:t xml:space="preserve">, </w:t>
      </w:r>
      <w:proofErr w:type="spellStart"/>
      <w:r>
        <w:rPr>
          <w:rFonts w:ascii="Arial Narrow" w:eastAsia="Arial Unicode MS" w:hAnsi="Arial Narrow"/>
          <w:sz w:val="22"/>
        </w:rPr>
        <w:t>carptor</w:t>
      </w:r>
      <w:proofErr w:type="spellEnd"/>
      <w:r>
        <w:rPr>
          <w:rFonts w:ascii="Arial Narrow" w:eastAsia="Arial Unicode MS" w:hAnsi="Arial Narrow"/>
          <w:sz w:val="22"/>
        </w:rPr>
        <w:t xml:space="preserve">, </w:t>
      </w:r>
      <w:proofErr w:type="spellStart"/>
      <w:r>
        <w:rPr>
          <w:rFonts w:ascii="Arial Narrow" w:eastAsia="Arial Unicode MS" w:hAnsi="Arial Narrow"/>
          <w:sz w:val="22"/>
        </w:rPr>
        <w:t>laternarius</w:t>
      </w:r>
      <w:proofErr w:type="spellEnd"/>
      <w:r>
        <w:rPr>
          <w:rFonts w:ascii="Arial Narrow" w:eastAsia="Arial Unicode MS" w:hAnsi="Arial Narrow"/>
          <w:sz w:val="22"/>
        </w:rPr>
        <w:t xml:space="preserve">, </w:t>
      </w:r>
      <w:proofErr w:type="spellStart"/>
      <w:r>
        <w:rPr>
          <w:rFonts w:ascii="Arial Narrow" w:eastAsia="Arial Unicode MS" w:hAnsi="Arial Narrow"/>
          <w:sz w:val="22"/>
        </w:rPr>
        <w:t>praegustator</w:t>
      </w:r>
      <w:proofErr w:type="spellEnd"/>
      <w:r>
        <w:rPr>
          <w:rFonts w:ascii="Arial Narrow" w:eastAsia="Arial Unicode MS" w:hAnsi="Arial Narrow"/>
          <w:sz w:val="22"/>
        </w:rPr>
        <w:t xml:space="preserve">, </w:t>
      </w:r>
      <w:proofErr w:type="spellStart"/>
      <w:r>
        <w:rPr>
          <w:rFonts w:ascii="Arial Narrow" w:eastAsia="Arial Unicode MS" w:hAnsi="Arial Narrow"/>
          <w:sz w:val="22"/>
        </w:rPr>
        <w:t>catasta</w:t>
      </w:r>
      <w:proofErr w:type="spellEnd"/>
      <w:r>
        <w:rPr>
          <w:rFonts w:ascii="Arial Narrow" w:eastAsia="Arial Unicode MS" w:hAnsi="Arial Narrow"/>
          <w:sz w:val="22"/>
        </w:rPr>
        <w:t xml:space="preserve">, </w:t>
      </w:r>
      <w:proofErr w:type="spellStart"/>
      <w:r>
        <w:rPr>
          <w:rFonts w:ascii="Arial Narrow" w:eastAsia="Arial Unicode MS" w:hAnsi="Arial Narrow"/>
          <w:sz w:val="22"/>
        </w:rPr>
        <w:t>lecticarii</w:t>
      </w:r>
      <w:proofErr w:type="spellEnd"/>
      <w:r>
        <w:rPr>
          <w:rFonts w:ascii="Arial Narrow" w:eastAsia="Arial Unicode MS" w:hAnsi="Arial Narrow"/>
          <w:sz w:val="22"/>
        </w:rPr>
        <w:t xml:space="preserve">, promus, cellarius, </w:t>
      </w:r>
      <w:proofErr w:type="spellStart"/>
      <w:r>
        <w:rPr>
          <w:rFonts w:ascii="Arial Narrow" w:eastAsia="Arial Unicode MS" w:hAnsi="Arial Narrow"/>
          <w:sz w:val="22"/>
        </w:rPr>
        <w:t>lectisterniator</w:t>
      </w:r>
      <w:proofErr w:type="spellEnd"/>
      <w:r>
        <w:rPr>
          <w:rFonts w:ascii="Arial Narrow" w:eastAsia="Arial Unicode MS" w:hAnsi="Arial Narrow"/>
          <w:sz w:val="22"/>
        </w:rPr>
        <w:t xml:space="preserve">, </w:t>
      </w:r>
      <w:proofErr w:type="spellStart"/>
      <w:r>
        <w:rPr>
          <w:rFonts w:ascii="Arial Narrow" w:eastAsia="Arial Unicode MS" w:hAnsi="Arial Narrow"/>
          <w:sz w:val="22"/>
        </w:rPr>
        <w:t>salutigeruli</w:t>
      </w:r>
      <w:proofErr w:type="spellEnd"/>
      <w:r>
        <w:rPr>
          <w:rFonts w:ascii="Arial Narrow" w:eastAsia="Arial Unicode MS" w:hAnsi="Arial Narrow"/>
          <w:sz w:val="22"/>
        </w:rPr>
        <w:t xml:space="preserve">, </w:t>
      </w:r>
      <w:proofErr w:type="spellStart"/>
      <w:r>
        <w:rPr>
          <w:rFonts w:ascii="Arial Narrow" w:eastAsia="Arial Unicode MS" w:hAnsi="Arial Narrow"/>
          <w:sz w:val="22"/>
        </w:rPr>
        <w:t>cinerarius</w:t>
      </w:r>
      <w:proofErr w:type="spellEnd"/>
      <w:r>
        <w:rPr>
          <w:rFonts w:ascii="Arial Narrow" w:eastAsia="Arial Unicode MS" w:hAnsi="Arial Narrow"/>
          <w:sz w:val="22"/>
        </w:rPr>
        <w:t xml:space="preserve">, mango, </w:t>
      </w:r>
      <w:proofErr w:type="spellStart"/>
      <w:r>
        <w:rPr>
          <w:rFonts w:ascii="Arial Narrow" w:eastAsia="Arial Unicode MS" w:hAnsi="Arial Narrow"/>
          <w:sz w:val="22"/>
        </w:rPr>
        <w:t>sandaligerulae</w:t>
      </w:r>
      <w:proofErr w:type="spellEnd"/>
      <w:r>
        <w:rPr>
          <w:rFonts w:ascii="Arial Narrow" w:eastAsia="Arial Unicode MS" w:hAnsi="Arial Narrow"/>
          <w:sz w:val="22"/>
        </w:rPr>
        <w:t xml:space="preserve">, </w:t>
      </w:r>
      <w:proofErr w:type="spellStart"/>
      <w:r>
        <w:rPr>
          <w:rFonts w:ascii="Arial Narrow" w:eastAsia="Arial Unicode MS" w:hAnsi="Arial Narrow"/>
          <w:sz w:val="22"/>
        </w:rPr>
        <w:t>cistellatrix</w:t>
      </w:r>
      <w:proofErr w:type="spellEnd"/>
      <w:r>
        <w:rPr>
          <w:rFonts w:ascii="Arial Narrow" w:eastAsia="Arial Unicode MS" w:hAnsi="Arial Narrow"/>
          <w:sz w:val="22"/>
        </w:rPr>
        <w:t xml:space="preserve">, </w:t>
      </w:r>
      <w:proofErr w:type="spellStart"/>
      <w:r>
        <w:rPr>
          <w:rFonts w:ascii="Arial Narrow" w:eastAsia="Arial Unicode MS" w:hAnsi="Arial Narrow"/>
          <w:sz w:val="22"/>
        </w:rPr>
        <w:t>mediastini</w:t>
      </w:r>
      <w:proofErr w:type="spellEnd"/>
      <w:r>
        <w:rPr>
          <w:rFonts w:ascii="Arial Narrow" w:eastAsia="Arial Unicode MS" w:hAnsi="Arial Narrow"/>
          <w:sz w:val="22"/>
        </w:rPr>
        <w:t xml:space="preserve">, </w:t>
      </w:r>
      <w:proofErr w:type="spellStart"/>
      <w:r>
        <w:rPr>
          <w:rFonts w:ascii="Arial Narrow" w:eastAsia="Arial Unicode MS" w:hAnsi="Arial Narrow"/>
          <w:sz w:val="22"/>
        </w:rPr>
        <w:t>scissor</w:t>
      </w:r>
      <w:proofErr w:type="spellEnd"/>
      <w:r>
        <w:rPr>
          <w:rFonts w:ascii="Arial Narrow" w:eastAsia="Arial Unicode MS" w:hAnsi="Arial Narrow"/>
          <w:sz w:val="22"/>
        </w:rPr>
        <w:t xml:space="preserve">, </w:t>
      </w:r>
      <w:proofErr w:type="spellStart"/>
      <w:r>
        <w:rPr>
          <w:rFonts w:ascii="Arial Narrow" w:eastAsia="Arial Unicode MS" w:hAnsi="Arial Narrow"/>
          <w:sz w:val="22"/>
        </w:rPr>
        <w:t>coprea</w:t>
      </w:r>
      <w:proofErr w:type="spellEnd"/>
      <w:r>
        <w:rPr>
          <w:rFonts w:ascii="Arial Narrow" w:eastAsia="Arial Unicode MS" w:hAnsi="Arial Narrow"/>
          <w:sz w:val="22"/>
        </w:rPr>
        <w:t xml:space="preserve">, </w:t>
      </w:r>
      <w:proofErr w:type="spellStart"/>
      <w:r>
        <w:rPr>
          <w:rFonts w:ascii="Arial Narrow" w:eastAsia="Arial Unicode MS" w:hAnsi="Arial Narrow"/>
          <w:sz w:val="22"/>
        </w:rPr>
        <w:t>moriones</w:t>
      </w:r>
      <w:proofErr w:type="spellEnd"/>
      <w:r>
        <w:rPr>
          <w:rFonts w:ascii="Arial Narrow" w:eastAsia="Arial Unicode MS" w:hAnsi="Arial Narrow"/>
          <w:sz w:val="22"/>
        </w:rPr>
        <w:t xml:space="preserve">, </w:t>
      </w:r>
      <w:proofErr w:type="spellStart"/>
      <w:r>
        <w:rPr>
          <w:rFonts w:ascii="Arial Narrow" w:eastAsia="Arial Unicode MS" w:hAnsi="Arial Narrow"/>
          <w:sz w:val="22"/>
        </w:rPr>
        <w:t>scoparius</w:t>
      </w:r>
      <w:proofErr w:type="spellEnd"/>
      <w:r>
        <w:rPr>
          <w:rFonts w:ascii="Arial Narrow" w:eastAsia="Arial Unicode MS" w:hAnsi="Arial Narrow"/>
          <w:sz w:val="22"/>
        </w:rPr>
        <w:t xml:space="preserve">, </w:t>
      </w:r>
      <w:proofErr w:type="spellStart"/>
      <w:r>
        <w:rPr>
          <w:rFonts w:ascii="Arial Narrow" w:eastAsia="Arial Unicode MS" w:hAnsi="Arial Narrow"/>
          <w:sz w:val="22"/>
        </w:rPr>
        <w:t>coquus</w:t>
      </w:r>
      <w:proofErr w:type="spellEnd"/>
      <w:r>
        <w:rPr>
          <w:rFonts w:ascii="Arial Narrow" w:eastAsia="Arial Unicode MS" w:hAnsi="Arial Narrow"/>
          <w:sz w:val="22"/>
        </w:rPr>
        <w:t xml:space="preserve">, </w:t>
      </w:r>
      <w:proofErr w:type="spellStart"/>
      <w:r>
        <w:rPr>
          <w:rFonts w:ascii="Arial Narrow" w:eastAsia="Arial Unicode MS" w:hAnsi="Arial Narrow"/>
          <w:sz w:val="22"/>
        </w:rPr>
        <w:t>nanisilentiarius</w:t>
      </w:r>
      <w:proofErr w:type="spellEnd"/>
      <w:r>
        <w:rPr>
          <w:rFonts w:ascii="Arial Narrow" w:eastAsia="Arial Unicode MS" w:hAnsi="Arial Narrow"/>
          <w:sz w:val="22"/>
        </w:rPr>
        <w:t xml:space="preserve">, </w:t>
      </w:r>
      <w:proofErr w:type="spellStart"/>
      <w:r>
        <w:rPr>
          <w:rFonts w:ascii="Arial Narrow" w:eastAsia="Arial Unicode MS" w:hAnsi="Arial Narrow"/>
          <w:sz w:val="22"/>
        </w:rPr>
        <w:t>cosmeta</w:t>
      </w:r>
      <w:proofErr w:type="spellEnd"/>
      <w:r>
        <w:rPr>
          <w:rFonts w:ascii="Arial Narrow" w:eastAsia="Arial Unicode MS" w:hAnsi="Arial Narrow"/>
          <w:sz w:val="22"/>
        </w:rPr>
        <w:t xml:space="preserve">, </w:t>
      </w:r>
      <w:proofErr w:type="spellStart"/>
      <w:r>
        <w:rPr>
          <w:rFonts w:ascii="Arial Narrow" w:eastAsia="Arial Unicode MS" w:hAnsi="Arial Narrow"/>
          <w:sz w:val="22"/>
        </w:rPr>
        <w:t>nomenclator</w:t>
      </w:r>
      <w:proofErr w:type="spellEnd"/>
      <w:r>
        <w:rPr>
          <w:rFonts w:ascii="Arial Narrow" w:eastAsia="Arial Unicode MS" w:hAnsi="Arial Narrow"/>
          <w:sz w:val="22"/>
        </w:rPr>
        <w:t xml:space="preserve">, </w:t>
      </w:r>
      <w:proofErr w:type="spellStart"/>
      <w:r>
        <w:rPr>
          <w:rFonts w:ascii="Arial Narrow" w:eastAsia="Arial Unicode MS" w:hAnsi="Arial Narrow"/>
          <w:sz w:val="22"/>
        </w:rPr>
        <w:t>structor</w:t>
      </w:r>
      <w:proofErr w:type="spellEnd"/>
      <w:r>
        <w:rPr>
          <w:rFonts w:ascii="Arial Narrow" w:eastAsia="Arial Unicode MS" w:hAnsi="Arial Narrow"/>
          <w:sz w:val="22"/>
        </w:rPr>
        <w:t xml:space="preserve">, </w:t>
      </w:r>
      <w:proofErr w:type="spellStart"/>
      <w:r>
        <w:rPr>
          <w:rFonts w:ascii="Arial Narrow" w:eastAsia="Arial Unicode MS" w:hAnsi="Arial Narrow"/>
          <w:sz w:val="22"/>
        </w:rPr>
        <w:t>cosmetria</w:t>
      </w:r>
      <w:proofErr w:type="spellEnd"/>
      <w:r>
        <w:rPr>
          <w:rFonts w:ascii="Arial Narrow" w:eastAsia="Arial Unicode MS" w:hAnsi="Arial Narrow"/>
          <w:sz w:val="22"/>
        </w:rPr>
        <w:t xml:space="preserve">, numida, </w:t>
      </w:r>
      <w:proofErr w:type="spellStart"/>
      <w:r>
        <w:rPr>
          <w:rFonts w:ascii="Arial Narrow" w:eastAsia="Arial Unicode MS" w:hAnsi="Arial Narrow"/>
          <w:sz w:val="22"/>
        </w:rPr>
        <w:t>vestiplica</w:t>
      </w:r>
      <w:proofErr w:type="spellEnd"/>
      <w:r>
        <w:rPr>
          <w:rFonts w:ascii="Arial Narrow" w:eastAsia="Arial Unicode MS" w:hAnsi="Arial Narrow"/>
          <w:sz w:val="22"/>
        </w:rPr>
        <w:t xml:space="preserve">, </w:t>
      </w:r>
      <w:proofErr w:type="spellStart"/>
      <w:r>
        <w:rPr>
          <w:rFonts w:ascii="Arial Narrow" w:eastAsia="Arial Unicode MS" w:hAnsi="Arial Narrow"/>
          <w:sz w:val="22"/>
        </w:rPr>
        <w:t>cubicularius</w:t>
      </w:r>
      <w:proofErr w:type="spellEnd"/>
      <w:r>
        <w:rPr>
          <w:rFonts w:ascii="Arial Narrow" w:eastAsia="Arial Unicode MS" w:hAnsi="Arial Narrow"/>
          <w:sz w:val="22"/>
        </w:rPr>
        <w:t xml:space="preserve">, </w:t>
      </w:r>
      <w:proofErr w:type="spellStart"/>
      <w:r>
        <w:rPr>
          <w:rFonts w:ascii="Arial Narrow" w:eastAsia="Arial Unicode MS" w:hAnsi="Arial Narrow"/>
          <w:sz w:val="22"/>
        </w:rPr>
        <w:t>oenophorus</w:t>
      </w:r>
      <w:proofErr w:type="spellEnd"/>
      <w:r>
        <w:rPr>
          <w:rFonts w:ascii="Arial Narrow" w:eastAsia="Arial Unicode MS" w:hAnsi="Arial Narrow"/>
          <w:sz w:val="22"/>
        </w:rPr>
        <w:t xml:space="preserve">, </w:t>
      </w:r>
      <w:proofErr w:type="spellStart"/>
      <w:r>
        <w:rPr>
          <w:rFonts w:ascii="Arial Narrow" w:eastAsia="Arial Unicode MS" w:hAnsi="Arial Narrow"/>
          <w:sz w:val="22"/>
        </w:rPr>
        <w:t>vestispica</w:t>
      </w:r>
      <w:proofErr w:type="spellEnd"/>
      <w:r>
        <w:rPr>
          <w:rFonts w:ascii="Arial Narrow" w:eastAsia="Arial Unicode MS" w:hAnsi="Arial Narrow"/>
          <w:sz w:val="22"/>
        </w:rPr>
        <w:t xml:space="preserve">, </w:t>
      </w:r>
      <w:proofErr w:type="spellStart"/>
      <w:r>
        <w:rPr>
          <w:rFonts w:ascii="Arial Narrow" w:eastAsia="Arial Unicode MS" w:hAnsi="Arial Narrow"/>
          <w:sz w:val="22"/>
        </w:rPr>
        <w:t>dispensator</w:t>
      </w:r>
      <w:proofErr w:type="spellEnd"/>
      <w:r>
        <w:rPr>
          <w:rFonts w:ascii="Arial Narrow" w:eastAsia="Arial Unicode MS" w:hAnsi="Arial Narrow"/>
          <w:sz w:val="22"/>
        </w:rPr>
        <w:t xml:space="preserve">, </w:t>
      </w:r>
      <w:proofErr w:type="spellStart"/>
      <w:r>
        <w:rPr>
          <w:rFonts w:ascii="Arial Narrow" w:eastAsia="Arial Unicode MS" w:hAnsi="Arial Narrow"/>
          <w:sz w:val="22"/>
        </w:rPr>
        <w:t>ordinarii</w:t>
      </w:r>
      <w:proofErr w:type="spellEnd"/>
      <w:r>
        <w:rPr>
          <w:rFonts w:ascii="Arial Narrow" w:eastAsia="Arial Unicode MS" w:hAnsi="Arial Narrow"/>
          <w:sz w:val="22"/>
        </w:rPr>
        <w:t xml:space="preserve">, </w:t>
      </w:r>
      <w:proofErr w:type="spellStart"/>
      <w:r>
        <w:rPr>
          <w:rFonts w:ascii="Arial Narrow" w:eastAsia="Arial Unicode MS" w:hAnsi="Arial Narrow"/>
          <w:sz w:val="22"/>
        </w:rPr>
        <w:t>vicarius</w:t>
      </w:r>
      <w:proofErr w:type="spellEnd"/>
      <w:r>
        <w:rPr>
          <w:rFonts w:ascii="Arial Narrow" w:eastAsia="Arial Unicode MS" w:hAnsi="Arial Narrow"/>
          <w:sz w:val="22"/>
        </w:rPr>
        <w:t xml:space="preserve">, </w:t>
      </w:r>
      <w:proofErr w:type="spellStart"/>
      <w:r>
        <w:rPr>
          <w:rFonts w:ascii="Arial Narrow" w:eastAsia="Arial Unicode MS" w:hAnsi="Arial Narrow"/>
          <w:sz w:val="22"/>
        </w:rPr>
        <w:t>fatui</w:t>
      </w:r>
      <w:proofErr w:type="spellEnd"/>
      <w:r>
        <w:rPr>
          <w:rFonts w:ascii="Arial Narrow" w:eastAsia="Arial Unicode MS" w:hAnsi="Arial Narrow"/>
          <w:sz w:val="22"/>
        </w:rPr>
        <w:t xml:space="preserve">, </w:t>
      </w:r>
      <w:proofErr w:type="spellStart"/>
      <w:r>
        <w:rPr>
          <w:rFonts w:ascii="Arial Narrow" w:eastAsia="Arial Unicode MS" w:hAnsi="Arial Narrow"/>
          <w:sz w:val="22"/>
        </w:rPr>
        <w:t>ornatrix</w:t>
      </w:r>
      <w:proofErr w:type="spellEnd"/>
      <w:r>
        <w:rPr>
          <w:rFonts w:ascii="Arial Narrow" w:eastAsia="Arial Unicode MS" w:hAnsi="Arial Narrow"/>
          <w:sz w:val="22"/>
        </w:rPr>
        <w:t xml:space="preserve">, </w:t>
      </w:r>
      <w:proofErr w:type="spellStart"/>
      <w:r>
        <w:rPr>
          <w:rFonts w:ascii="Arial Narrow" w:eastAsia="Arial Unicode MS" w:hAnsi="Arial Narrow"/>
          <w:sz w:val="22"/>
        </w:rPr>
        <w:t>vulgares</w:t>
      </w:r>
      <w:proofErr w:type="spellEnd"/>
      <w:r>
        <w:rPr>
          <w:rFonts w:ascii="Arial Narrow" w:eastAsia="Arial Unicode MS" w:hAnsi="Arial Narrow"/>
          <w:sz w:val="22"/>
        </w:rPr>
        <w:t xml:space="preserve">, </w:t>
      </w:r>
      <w:proofErr w:type="spellStart"/>
      <w:r>
        <w:rPr>
          <w:rFonts w:ascii="Arial Narrow" w:eastAsia="Arial Unicode MS" w:hAnsi="Arial Narrow"/>
          <w:sz w:val="22"/>
        </w:rPr>
        <w:t>flabellifer</w:t>
      </w:r>
      <w:proofErr w:type="spellEnd"/>
      <w:r>
        <w:rPr>
          <w:rFonts w:ascii="Arial Narrow" w:eastAsia="Arial Unicode MS" w:hAnsi="Arial Narrow"/>
          <w:sz w:val="22"/>
        </w:rPr>
        <w:t xml:space="preserve">, </w:t>
      </w:r>
      <w:proofErr w:type="spellStart"/>
      <w:r>
        <w:rPr>
          <w:rFonts w:ascii="Arial Narrow" w:eastAsia="Arial Unicode MS" w:hAnsi="Arial Narrow"/>
          <w:sz w:val="22"/>
        </w:rPr>
        <w:t>ostiarius</w:t>
      </w:r>
      <w:proofErr w:type="spellEnd"/>
      <w:r>
        <w:rPr>
          <w:rFonts w:ascii="Arial Narrow" w:eastAsia="Arial Unicode MS" w:hAnsi="Arial Narrow"/>
          <w:sz w:val="22"/>
        </w:rPr>
        <w:t>…</w:t>
      </w:r>
    </w:p>
    <w:p w14:paraId="5470E24C" w14:textId="77777777" w:rsidR="00616B0B" w:rsidRDefault="00616B0B">
      <w:pPr>
        <w:jc w:val="both"/>
        <w:rPr>
          <w:rFonts w:ascii="Arial Narrow" w:eastAsia="Arial Unicode MS" w:hAnsi="Arial Narrow"/>
          <w:sz w:val="22"/>
        </w:rPr>
      </w:pPr>
    </w:p>
    <w:p w14:paraId="09A66982" w14:textId="77777777" w:rsidR="00616B0B" w:rsidRDefault="00616B0B">
      <w:pPr>
        <w:pStyle w:val="Titre9"/>
      </w:pPr>
      <w:r>
        <w:t>Quelques esclaves et / ou affranchis célèbres en Grèce et à Rome</w:t>
      </w:r>
    </w:p>
    <w:p w14:paraId="502A6948" w14:textId="77777777" w:rsidR="00616B0B" w:rsidRDefault="00616B0B">
      <w:pPr>
        <w:jc w:val="both"/>
        <w:rPr>
          <w:rFonts w:ascii="Arial Narrow" w:eastAsia="Arial Unicode MS" w:hAnsi="Arial Narrow"/>
          <w:sz w:val="22"/>
        </w:rPr>
      </w:pPr>
    </w:p>
    <w:p w14:paraId="0615CCD2" w14:textId="77777777" w:rsidR="00616B0B" w:rsidRDefault="00616B0B" w:rsidP="00616B0B">
      <w:pPr>
        <w:numPr>
          <w:ilvl w:val="0"/>
          <w:numId w:val="21"/>
        </w:numPr>
        <w:tabs>
          <w:tab w:val="clear" w:pos="360"/>
          <w:tab w:val="num" w:pos="405"/>
        </w:tabs>
        <w:ind w:left="405"/>
        <w:jc w:val="both"/>
        <w:rPr>
          <w:rFonts w:ascii="Arial Narrow" w:eastAsia="Arial Unicode MS" w:hAnsi="Arial Narrow"/>
          <w:sz w:val="22"/>
        </w:rPr>
      </w:pPr>
      <w:r>
        <w:rPr>
          <w:rFonts w:ascii="Arial Narrow" w:eastAsia="Arial Unicode MS" w:hAnsi="Arial Narrow"/>
          <w:sz w:val="22"/>
        </w:rPr>
        <w:t>Hécube</w:t>
      </w:r>
    </w:p>
    <w:p w14:paraId="0D5F49B7" w14:textId="77777777" w:rsidR="00616B0B" w:rsidRDefault="00616B0B" w:rsidP="00616B0B">
      <w:pPr>
        <w:numPr>
          <w:ilvl w:val="0"/>
          <w:numId w:val="22"/>
        </w:numPr>
        <w:jc w:val="both"/>
        <w:rPr>
          <w:rFonts w:ascii="Arial Narrow" w:eastAsia="Arial Unicode MS" w:hAnsi="Arial Narrow"/>
          <w:sz w:val="22"/>
        </w:rPr>
      </w:pPr>
      <w:r>
        <w:rPr>
          <w:rFonts w:ascii="Arial Narrow" w:eastAsia="Arial Unicode MS" w:hAnsi="Arial Narrow"/>
          <w:sz w:val="22"/>
        </w:rPr>
        <w:t>Andromaque</w:t>
      </w:r>
    </w:p>
    <w:p w14:paraId="1B9BB884" w14:textId="7B7DFF1D" w:rsidR="00616B0B" w:rsidRDefault="00C44BFF" w:rsidP="00616B0B">
      <w:pPr>
        <w:numPr>
          <w:ilvl w:val="0"/>
          <w:numId w:val="23"/>
        </w:numPr>
        <w:jc w:val="both"/>
        <w:rPr>
          <w:rFonts w:ascii="Arial Narrow" w:eastAsia="Arial Unicode MS" w:hAnsi="Arial Narrow"/>
          <w:sz w:val="22"/>
        </w:rPr>
      </w:pPr>
      <w:r>
        <w:rPr>
          <w:noProof/>
        </w:rPr>
        <w:drawing>
          <wp:anchor distT="0" distB="0" distL="114300" distR="114300" simplePos="0" relativeHeight="251657216" behindDoc="0" locked="0" layoutInCell="0" allowOverlap="1" wp14:anchorId="6F039FBA" wp14:editId="5B16245E">
            <wp:simplePos x="0" y="0"/>
            <wp:positionH relativeFrom="column">
              <wp:posOffset>318770</wp:posOffset>
            </wp:positionH>
            <wp:positionV relativeFrom="paragraph">
              <wp:posOffset>610235</wp:posOffset>
            </wp:positionV>
            <wp:extent cx="2471420" cy="2834640"/>
            <wp:effectExtent l="0" t="0" r="0" b="0"/>
            <wp:wrapTopAndBottom/>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1420" cy="2834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eastAsia="Arial Unicode MS" w:hAnsi="Arial Narrow"/>
          <w:noProof/>
          <w:sz w:val="22"/>
        </w:rPr>
        <w:drawing>
          <wp:anchor distT="0" distB="0" distL="114300" distR="114300" simplePos="0" relativeHeight="251655168" behindDoc="0" locked="0" layoutInCell="0" allowOverlap="1" wp14:anchorId="79139043" wp14:editId="7C0F7A04">
            <wp:simplePos x="0" y="0"/>
            <wp:positionH relativeFrom="column">
              <wp:posOffset>3702050</wp:posOffset>
            </wp:positionH>
            <wp:positionV relativeFrom="paragraph">
              <wp:posOffset>610235</wp:posOffset>
            </wp:positionV>
            <wp:extent cx="2801620" cy="2800350"/>
            <wp:effectExtent l="0" t="0" r="0" b="0"/>
            <wp:wrapTopAndBottom/>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2801620"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B0B">
        <w:rPr>
          <w:rFonts w:ascii="Arial Narrow" w:eastAsia="Arial Unicode MS" w:hAnsi="Arial Narrow"/>
          <w:sz w:val="22"/>
        </w:rPr>
        <w:t>Cassandre</w:t>
      </w:r>
    </w:p>
    <w:p w14:paraId="40025AEC" w14:textId="77777777" w:rsidR="00616B0B" w:rsidRDefault="00616B0B" w:rsidP="00616B0B">
      <w:pPr>
        <w:numPr>
          <w:ilvl w:val="0"/>
          <w:numId w:val="24"/>
        </w:numPr>
        <w:jc w:val="both"/>
        <w:rPr>
          <w:rFonts w:ascii="Arial Narrow" w:eastAsia="Arial Unicode MS" w:hAnsi="Arial Narrow"/>
          <w:sz w:val="22"/>
        </w:rPr>
      </w:pPr>
      <w:r>
        <w:rPr>
          <w:rFonts w:ascii="Arial Narrow" w:eastAsia="Arial Unicode MS" w:hAnsi="Arial Narrow"/>
          <w:sz w:val="22"/>
        </w:rPr>
        <w:t>Esope</w:t>
      </w:r>
    </w:p>
    <w:p w14:paraId="3566E7B3" w14:textId="77777777" w:rsidR="00616B0B" w:rsidRDefault="00616B0B" w:rsidP="00616B0B">
      <w:pPr>
        <w:numPr>
          <w:ilvl w:val="0"/>
          <w:numId w:val="25"/>
        </w:numPr>
        <w:jc w:val="both"/>
        <w:rPr>
          <w:rFonts w:ascii="Arial Narrow" w:eastAsia="Arial Unicode MS" w:hAnsi="Arial Narrow"/>
          <w:sz w:val="22"/>
        </w:rPr>
      </w:pPr>
      <w:r>
        <w:rPr>
          <w:rFonts w:ascii="Arial Narrow" w:eastAsia="Arial Unicode MS" w:hAnsi="Arial Narrow"/>
          <w:sz w:val="22"/>
        </w:rPr>
        <w:t>Spartacus</w:t>
      </w:r>
    </w:p>
    <w:p w14:paraId="47D3A14F" w14:textId="77777777" w:rsidR="00616B0B" w:rsidRDefault="00616B0B">
      <w:pPr>
        <w:jc w:val="both"/>
        <w:rPr>
          <w:rFonts w:ascii="Arial Narrow" w:eastAsia="Arial Unicode MS" w:hAnsi="Arial Narrow"/>
          <w:sz w:val="22"/>
        </w:rPr>
      </w:pPr>
    </w:p>
    <w:p w14:paraId="1CE02107" w14:textId="30CF2273" w:rsidR="00616B0B" w:rsidRDefault="00C44BFF">
      <w:pPr>
        <w:jc w:val="both"/>
        <w:rPr>
          <w:rFonts w:ascii="Arial Narrow" w:eastAsia="Arial Unicode MS" w:hAnsi="Arial Narrow"/>
          <w:sz w:val="22"/>
        </w:rPr>
      </w:pPr>
      <w:r>
        <w:rPr>
          <w:rFonts w:ascii="Arial Narrow" w:eastAsia="Arial Unicode MS" w:hAnsi="Arial Narrow"/>
          <w:noProof/>
          <w:sz w:val="22"/>
        </w:rPr>
        <mc:AlternateContent>
          <mc:Choice Requires="wps">
            <w:drawing>
              <wp:anchor distT="0" distB="0" distL="114300" distR="114300" simplePos="0" relativeHeight="251658240" behindDoc="0" locked="0" layoutInCell="0" allowOverlap="1" wp14:anchorId="7E92578B" wp14:editId="482439ED">
                <wp:simplePos x="0" y="0"/>
                <wp:positionH relativeFrom="column">
                  <wp:posOffset>227330</wp:posOffset>
                </wp:positionH>
                <wp:positionV relativeFrom="paragraph">
                  <wp:posOffset>114300</wp:posOffset>
                </wp:positionV>
                <wp:extent cx="2926080" cy="457200"/>
                <wp:effectExtent l="0" t="0" r="0" b="0"/>
                <wp:wrapNone/>
                <wp:docPr id="2591424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9525">
                          <a:solidFill>
                            <a:srgbClr val="000000"/>
                          </a:solidFill>
                          <a:miter lim="800000"/>
                          <a:headEnd/>
                          <a:tailEnd/>
                        </a:ln>
                      </wps:spPr>
                      <wps:txbx>
                        <w:txbxContent>
                          <w:p w14:paraId="2762ED52" w14:textId="2CA5124C" w:rsidR="00616B0B" w:rsidRDefault="0068796C">
                            <w:pPr>
                              <w:jc w:val="both"/>
                              <w:rPr>
                                <w:rFonts w:ascii="Arial Narrow" w:hAnsi="Arial Narrow"/>
                                <w:b/>
                                <w:color w:val="000000"/>
                                <w:sz w:val="18"/>
                              </w:rPr>
                            </w:pPr>
                            <w:hyperlink r:id="rId25" w:history="1">
                              <w:r w:rsidR="00616B0B">
                                <w:rPr>
                                  <w:rStyle w:val="Lienhypertexte"/>
                                  <w:rFonts w:ascii="Arial Narrow" w:hAnsi="Arial Narrow"/>
                                  <w:b/>
                                  <w:color w:val="000000"/>
                                  <w:sz w:val="18"/>
                                  <w:u w:val="none"/>
                                </w:rPr>
                                <w:t>Jacques Louis David</w:t>
                              </w:r>
                            </w:hyperlink>
                            <w:r w:rsidR="00616B0B">
                              <w:rPr>
                                <w:rFonts w:ascii="Arial Narrow" w:hAnsi="Arial Narrow"/>
                                <w:b/>
                                <w:color w:val="000000"/>
                                <w:sz w:val="18"/>
                              </w:rPr>
                              <w:t xml:space="preserve">, </w:t>
                            </w:r>
                            <w:r w:rsidR="00616B0B">
                              <w:rPr>
                                <w:rFonts w:ascii="Arial Narrow" w:hAnsi="Arial Narrow"/>
                                <w:b/>
                                <w:i/>
                                <w:color w:val="000000"/>
                                <w:sz w:val="18"/>
                              </w:rPr>
                              <w:t>La Douleur et les Regrets d'Andromaque sur le corps d'Hector</w:t>
                            </w:r>
                            <w:r w:rsidR="00616B0B">
                              <w:rPr>
                                <w:rFonts w:ascii="Arial Narrow" w:hAnsi="Arial Narrow"/>
                                <w:b/>
                                <w:color w:val="000000"/>
                                <w:sz w:val="18"/>
                              </w:rPr>
                              <w:t xml:space="preserve"> (1783)</w:t>
                            </w:r>
                          </w:p>
                          <w:p w14:paraId="19373450" w14:textId="77777777" w:rsidR="00616B0B" w:rsidRDefault="00616B0B">
                            <w:pPr>
                              <w:pStyle w:val="Textedebulles"/>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2578B" id="_x0000_t202" coordsize="21600,21600" o:spt="202" path="m,l,21600r21600,l21600,xe">
                <v:stroke joinstyle="miter"/>
                <v:path gradientshapeok="t" o:connecttype="rect"/>
              </v:shapetype>
              <v:shape id="Text Box 12" o:spid="_x0000_s1026" type="#_x0000_t202" style="position:absolute;left:0;text-align:left;margin-left:17.9pt;margin-top:9pt;width:230.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" o:allowincell="f">
                <v:textbox>
                  <w:txbxContent>
                    <w:p w14:paraId="2762ED52" w14:textId="2CA5124C" w:rsidR="00616B0B" w:rsidRDefault="0068796C">
                      <w:pPr>
                        <w:jc w:val="both"/>
                        <w:rPr>
                          <w:rFonts w:ascii="Arial Narrow" w:hAnsi="Arial Narrow"/>
                          <w:b/>
                          <w:color w:val="000000"/>
                          <w:sz w:val="18"/>
                        </w:rPr>
                      </w:pPr>
                      <w:hyperlink r:id="rId26" w:history="1">
                        <w:r w:rsidR="00616B0B">
                          <w:rPr>
                            <w:rStyle w:val="Lienhypertexte"/>
                            <w:rFonts w:ascii="Arial Narrow" w:hAnsi="Arial Narrow"/>
                            <w:b/>
                            <w:color w:val="000000"/>
                            <w:sz w:val="18"/>
                            <w:u w:val="none"/>
                          </w:rPr>
                          <w:t>Jacques Louis David</w:t>
                        </w:r>
                      </w:hyperlink>
                      <w:r w:rsidR="00616B0B">
                        <w:rPr>
                          <w:rFonts w:ascii="Arial Narrow" w:hAnsi="Arial Narrow"/>
                          <w:b/>
                          <w:color w:val="000000"/>
                          <w:sz w:val="18"/>
                        </w:rPr>
                        <w:t xml:space="preserve">, </w:t>
                      </w:r>
                      <w:r w:rsidR="00616B0B">
                        <w:rPr>
                          <w:rFonts w:ascii="Arial Narrow" w:hAnsi="Arial Narrow"/>
                          <w:b/>
                          <w:i/>
                          <w:color w:val="000000"/>
                          <w:sz w:val="18"/>
                        </w:rPr>
                        <w:t>La Douleur et les Regrets d'Andromaque sur le corps d'Hector</w:t>
                      </w:r>
                      <w:r w:rsidR="00616B0B">
                        <w:rPr>
                          <w:rFonts w:ascii="Arial Narrow" w:hAnsi="Arial Narrow"/>
                          <w:b/>
                          <w:color w:val="000000"/>
                          <w:sz w:val="18"/>
                        </w:rPr>
                        <w:t xml:space="preserve"> (1783)</w:t>
                      </w:r>
                    </w:p>
                    <w:p w14:paraId="19373450" w14:textId="77777777" w:rsidR="00616B0B" w:rsidRDefault="00616B0B">
                      <w:pPr>
                        <w:pStyle w:val="Textedebulles"/>
                        <w:rPr>
                          <w:rFonts w:ascii="Times New Roman" w:hAnsi="Times New Roman"/>
                        </w:rPr>
                      </w:pPr>
                    </w:p>
                  </w:txbxContent>
                </v:textbox>
              </v:shape>
            </w:pict>
          </mc:Fallback>
        </mc:AlternateContent>
      </w:r>
      <w:r>
        <w:rPr>
          <w:rFonts w:ascii="Arial Narrow" w:eastAsia="Arial Unicode MS" w:hAnsi="Arial Narrow"/>
          <w:noProof/>
          <w:sz w:val="22"/>
        </w:rPr>
        <mc:AlternateContent>
          <mc:Choice Requires="wps">
            <w:drawing>
              <wp:anchor distT="0" distB="0" distL="114300" distR="114300" simplePos="0" relativeHeight="251656192" behindDoc="0" locked="0" layoutInCell="0" allowOverlap="1" wp14:anchorId="4F355D6A" wp14:editId="2C7E69CF">
                <wp:simplePos x="0" y="0"/>
                <wp:positionH relativeFrom="column">
                  <wp:posOffset>3427730</wp:posOffset>
                </wp:positionH>
                <wp:positionV relativeFrom="paragraph">
                  <wp:posOffset>22860</wp:posOffset>
                </wp:positionV>
                <wp:extent cx="3383280" cy="640080"/>
                <wp:effectExtent l="0" t="0" r="0" b="0"/>
                <wp:wrapNone/>
                <wp:docPr id="12504400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640080"/>
                        </a:xfrm>
                        <a:prstGeom prst="rect">
                          <a:avLst/>
                        </a:prstGeom>
                        <a:solidFill>
                          <a:srgbClr val="FFFFFF"/>
                        </a:solidFill>
                        <a:ln w="9525">
                          <a:solidFill>
                            <a:srgbClr val="000000"/>
                          </a:solidFill>
                          <a:miter lim="800000"/>
                          <a:headEnd/>
                          <a:tailEnd/>
                        </a:ln>
                      </wps:spPr>
                      <wps:txbx>
                        <w:txbxContent>
                          <w:p w14:paraId="67E4FE34" w14:textId="678CDBF8" w:rsidR="00616B0B" w:rsidRDefault="00616B0B">
                            <w:pPr>
                              <w:jc w:val="both"/>
                              <w:rPr>
                                <w:b/>
                              </w:rPr>
                            </w:pPr>
                            <w:r>
                              <w:rPr>
                                <w:rFonts w:ascii="Arial Narrow" w:hAnsi="Arial Narrow"/>
                                <w:b/>
                                <w:snapToGrid w:val="0"/>
                                <w:sz w:val="18"/>
                              </w:rPr>
                              <w:t>Dernière visite d'Hector à sa femme Andromaque et son fils Astyanax</w:t>
                            </w:r>
                            <w:r w:rsidR="00FC3D1F">
                              <w:rPr>
                                <w:rFonts w:ascii="Arial Narrow" w:hAnsi="Arial Narrow"/>
                                <w:b/>
                                <w:snapToGrid w:val="0"/>
                                <w:sz w:val="18"/>
                              </w:rPr>
                              <w:t> ;</w:t>
                            </w:r>
                            <w:r>
                              <w:rPr>
                                <w:rFonts w:ascii="Arial Narrow" w:hAnsi="Arial Narrow"/>
                                <w:b/>
                                <w:snapToGrid w:val="0"/>
                                <w:sz w:val="18"/>
                              </w:rPr>
                              <w:t xml:space="preserve"> Cratère à colonne apulien à figures rouges, daté de env. 370-360 av. J.-C., trouvé à Ruvo, et conservé au Musée national du palais Jatta à Ruvo di Puglia (province de Bari), Italie</w:t>
                            </w:r>
                            <w:r w:rsidR="00FC3D1F">
                              <w:rPr>
                                <w:rFonts w:ascii="Arial Narrow" w:hAnsi="Arial Narrow"/>
                                <w:b/>
                                <w:snapToGrid w:val="0"/>
                                <w:sz w:val="18"/>
                              </w:rPr>
                              <w:t> ;</w:t>
                            </w:r>
                            <w:r>
                              <w:rPr>
                                <w:rFonts w:ascii="Arial Narrow" w:hAnsi="Arial Narrow"/>
                                <w:b/>
                                <w:snapToGrid w:val="0"/>
                                <w:sz w:val="18"/>
                              </w:rPr>
                              <w:t xml:space="preserve"> photo par Jastrow.</w:t>
                            </w:r>
                            <w:r>
                              <w:rPr>
                                <w:rFonts w:ascii="Arial Narrow" w:hAnsi="Arial Narrow"/>
                                <w:b/>
                                <w:sz w:val="18"/>
                              </w:rPr>
                              <w:fldChar w:fldCharType="begin"/>
                            </w:r>
                            <w:r>
                              <w:rPr>
                                <w:rFonts w:ascii="Arial Narrow" w:hAnsi="Arial Narrow"/>
                                <w:b/>
                                <w:sz w:val="18"/>
                              </w:rPr>
                              <w:instrText>INCLUDEPICTURE  \d "http://upload.wikimedia.org/wikipedia/commons/0/0e/Hector_Astyanax_MN_Jatta.jpg"</w:instrText>
                            </w:r>
                            <w:r w:rsidR="0068796C">
                              <w:rPr>
                                <w:rFonts w:ascii="Arial Narrow" w:hAnsi="Arial Narrow"/>
                                <w:b/>
                                <w:sz w:val="18"/>
                              </w:rPr>
                              <w:fldChar w:fldCharType="separate"/>
                            </w:r>
                            <w:r>
                              <w:rPr>
                                <w:rFonts w:ascii="Arial Narrow" w:hAnsi="Arial Narrow"/>
                                <w:b/>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55D6A" id="Text Box 10" o:spid="_x0000_s1027" type="#_x0000_t202" style="position:absolute;left:0;text-align:left;margin-left:269.9pt;margin-top:1.8pt;width:266.4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" o:allowincell="f">
                <v:textbox>
                  <w:txbxContent>
                    <w:p w14:paraId="67E4FE34" w14:textId="678CDBF8" w:rsidR="00616B0B" w:rsidRDefault="00616B0B">
                      <w:pPr>
                        <w:jc w:val="both"/>
                        <w:rPr>
                          <w:b/>
                        </w:rPr>
                      </w:pPr>
                      <w:r>
                        <w:rPr>
                          <w:rFonts w:ascii="Arial Narrow" w:hAnsi="Arial Narrow"/>
                          <w:b/>
                          <w:snapToGrid w:val="0"/>
                          <w:sz w:val="18"/>
                        </w:rPr>
                        <w:t>Dernière visite d'Hector à sa femme Andromaque et son fils Astyanax</w:t>
                      </w:r>
                      <w:r w:rsidR="00FC3D1F">
                        <w:rPr>
                          <w:rFonts w:ascii="Arial Narrow" w:hAnsi="Arial Narrow"/>
                          <w:b/>
                          <w:snapToGrid w:val="0"/>
                          <w:sz w:val="18"/>
                        </w:rPr>
                        <w:t> ;</w:t>
                      </w:r>
                      <w:r>
                        <w:rPr>
                          <w:rFonts w:ascii="Arial Narrow" w:hAnsi="Arial Narrow"/>
                          <w:b/>
                          <w:snapToGrid w:val="0"/>
                          <w:sz w:val="18"/>
                        </w:rPr>
                        <w:t xml:space="preserve"> Cratère à colonne apulien à figures rouges, daté de env. 370-360 av. J.-C., trouvé à Ruvo, et conservé au Musée national du palais Jatta à Ruvo di Puglia (province de Bari), Italie</w:t>
                      </w:r>
                      <w:r w:rsidR="00FC3D1F">
                        <w:rPr>
                          <w:rFonts w:ascii="Arial Narrow" w:hAnsi="Arial Narrow"/>
                          <w:b/>
                          <w:snapToGrid w:val="0"/>
                          <w:sz w:val="18"/>
                        </w:rPr>
                        <w:t> ;</w:t>
                      </w:r>
                      <w:r>
                        <w:rPr>
                          <w:rFonts w:ascii="Arial Narrow" w:hAnsi="Arial Narrow"/>
                          <w:b/>
                          <w:snapToGrid w:val="0"/>
                          <w:sz w:val="18"/>
                        </w:rPr>
                        <w:t xml:space="preserve"> photo par Jastrow.</w:t>
                      </w:r>
                      <w:r>
                        <w:rPr>
                          <w:rFonts w:ascii="Arial Narrow" w:hAnsi="Arial Narrow"/>
                          <w:b/>
                          <w:sz w:val="18"/>
                        </w:rPr>
                        <w:fldChar w:fldCharType="begin"/>
                      </w:r>
                      <w:r>
                        <w:rPr>
                          <w:rFonts w:ascii="Arial Narrow" w:hAnsi="Arial Narrow"/>
                          <w:b/>
                          <w:sz w:val="18"/>
                        </w:rPr>
                        <w:instrText>INCLUDEPICTURE  \d "http://upload.wikimedia.org/wikipedia/commons/0/0e/Hector_Astyanax_MN_Jatta.jpg"</w:instrText>
                      </w:r>
                      <w:r w:rsidR="0068796C">
                        <w:rPr>
                          <w:rFonts w:ascii="Arial Narrow" w:hAnsi="Arial Narrow"/>
                          <w:b/>
                          <w:sz w:val="18"/>
                        </w:rPr>
                        <w:fldChar w:fldCharType="separate"/>
                      </w:r>
                      <w:r>
                        <w:rPr>
                          <w:rFonts w:ascii="Arial Narrow" w:hAnsi="Arial Narrow"/>
                          <w:b/>
                          <w:sz w:val="18"/>
                        </w:rPr>
                        <w:fldChar w:fldCharType="end"/>
                      </w:r>
                    </w:p>
                  </w:txbxContent>
                </v:textbox>
              </v:shape>
            </w:pict>
          </mc:Fallback>
        </mc:AlternateContent>
      </w:r>
    </w:p>
    <w:p w14:paraId="5D5FCE67" w14:textId="77777777" w:rsidR="00616B0B" w:rsidRDefault="00616B0B">
      <w:pPr>
        <w:jc w:val="both"/>
        <w:rPr>
          <w:rFonts w:ascii="Arial Narrow" w:eastAsia="Arial Unicode MS" w:hAnsi="Arial Narrow"/>
          <w:sz w:val="22"/>
        </w:rPr>
      </w:pPr>
    </w:p>
    <w:p w14:paraId="3F7E1C7C" w14:textId="77777777" w:rsidR="00616B0B" w:rsidRDefault="00616B0B">
      <w:pPr>
        <w:jc w:val="both"/>
        <w:rPr>
          <w:rFonts w:ascii="Arial Narrow" w:eastAsia="Arial Unicode MS" w:hAnsi="Arial Narrow"/>
          <w:sz w:val="22"/>
        </w:rPr>
      </w:pPr>
    </w:p>
    <w:p w14:paraId="64179D6E" w14:textId="77777777" w:rsidR="00616B0B" w:rsidRDefault="00616B0B">
      <w:pPr>
        <w:jc w:val="both"/>
        <w:rPr>
          <w:rFonts w:ascii="Arial Narrow" w:eastAsia="Arial Unicode MS" w:hAnsi="Arial Narrow"/>
          <w:sz w:val="22"/>
        </w:rPr>
      </w:pPr>
    </w:p>
    <w:p w14:paraId="78FF83BD" w14:textId="77777777" w:rsidR="00616B0B" w:rsidRDefault="00616B0B">
      <w:pPr>
        <w:jc w:val="both"/>
        <w:rPr>
          <w:rFonts w:ascii="Arial Narrow" w:eastAsia="Arial Unicode MS" w:hAnsi="Arial Narrow"/>
          <w:sz w:val="22"/>
        </w:rPr>
      </w:pPr>
    </w:p>
    <w:p w14:paraId="7D6DD062" w14:textId="77777777" w:rsidR="00616B0B" w:rsidRDefault="00616B0B" w:rsidP="00616B0B">
      <w:pPr>
        <w:numPr>
          <w:ilvl w:val="0"/>
          <w:numId w:val="26"/>
        </w:numPr>
        <w:jc w:val="both"/>
        <w:rPr>
          <w:rFonts w:ascii="Arial Narrow" w:eastAsia="Arial Unicode MS" w:hAnsi="Arial Narrow"/>
          <w:sz w:val="22"/>
        </w:rPr>
      </w:pPr>
      <w:proofErr w:type="spellStart"/>
      <w:r>
        <w:rPr>
          <w:rFonts w:ascii="Arial Narrow" w:eastAsia="Arial Unicode MS" w:hAnsi="Arial Narrow"/>
          <w:sz w:val="22"/>
        </w:rPr>
        <w:t>Tiron</w:t>
      </w:r>
      <w:proofErr w:type="spellEnd"/>
      <w:r>
        <w:rPr>
          <w:rFonts w:ascii="Arial Narrow" w:eastAsia="Arial Unicode MS" w:hAnsi="Arial Narrow"/>
          <w:sz w:val="22"/>
        </w:rPr>
        <w:t>, le secrétaire de Cicéron</w:t>
      </w:r>
    </w:p>
    <w:p w14:paraId="78E04100" w14:textId="77777777" w:rsidR="00616B0B" w:rsidRDefault="00616B0B" w:rsidP="00616B0B">
      <w:pPr>
        <w:numPr>
          <w:ilvl w:val="0"/>
          <w:numId w:val="29"/>
        </w:numPr>
        <w:jc w:val="both"/>
        <w:rPr>
          <w:rFonts w:ascii="Arial Narrow" w:eastAsia="Arial Unicode MS" w:hAnsi="Arial Narrow"/>
          <w:sz w:val="22"/>
        </w:rPr>
      </w:pPr>
      <w:r>
        <w:rPr>
          <w:rFonts w:ascii="Arial Narrow" w:eastAsia="Arial Unicode MS" w:hAnsi="Arial Narrow"/>
          <w:sz w:val="22"/>
        </w:rPr>
        <w:t>Trimalcion et les affranchis</w:t>
      </w:r>
    </w:p>
    <w:p w14:paraId="4E2A9183" w14:textId="77777777" w:rsidR="00616B0B" w:rsidRDefault="00616B0B" w:rsidP="00616B0B">
      <w:pPr>
        <w:numPr>
          <w:ilvl w:val="0"/>
          <w:numId w:val="27"/>
        </w:numPr>
        <w:jc w:val="both"/>
        <w:rPr>
          <w:rFonts w:ascii="Arial Narrow" w:eastAsia="Arial Unicode MS" w:hAnsi="Arial Narrow"/>
          <w:sz w:val="22"/>
        </w:rPr>
      </w:pPr>
      <w:r>
        <w:rPr>
          <w:rFonts w:ascii="Arial Narrow" w:eastAsia="Arial Unicode MS" w:hAnsi="Arial Narrow"/>
          <w:sz w:val="22"/>
        </w:rPr>
        <w:t>Epictète, l'esclave philosophe</w:t>
      </w:r>
    </w:p>
    <w:p w14:paraId="521D39D0" w14:textId="77777777" w:rsidR="00616B0B" w:rsidRDefault="00616B0B" w:rsidP="00616B0B">
      <w:pPr>
        <w:numPr>
          <w:ilvl w:val="0"/>
          <w:numId w:val="28"/>
        </w:numPr>
        <w:tabs>
          <w:tab w:val="clear" w:pos="360"/>
          <w:tab w:val="num" w:pos="405"/>
        </w:tabs>
        <w:ind w:left="405"/>
        <w:jc w:val="both"/>
        <w:rPr>
          <w:rFonts w:ascii="Arial Narrow" w:eastAsia="Arial Unicode MS" w:hAnsi="Arial Narrow"/>
          <w:sz w:val="22"/>
        </w:rPr>
      </w:pPr>
      <w:r>
        <w:rPr>
          <w:rFonts w:ascii="Arial Narrow" w:eastAsia="Arial Unicode MS" w:hAnsi="Arial Narrow"/>
          <w:sz w:val="22"/>
        </w:rPr>
        <w:t>Acté</w:t>
      </w:r>
    </w:p>
    <w:p w14:paraId="463FB7A1" w14:textId="77777777" w:rsidR="00616B0B" w:rsidRDefault="00616B0B" w:rsidP="00616B0B">
      <w:pPr>
        <w:numPr>
          <w:ilvl w:val="0"/>
          <w:numId w:val="30"/>
        </w:numPr>
        <w:jc w:val="both"/>
        <w:rPr>
          <w:rFonts w:ascii="Arial Narrow" w:eastAsia="Arial Unicode MS" w:hAnsi="Arial Narrow"/>
          <w:sz w:val="22"/>
        </w:rPr>
      </w:pPr>
      <w:r>
        <w:rPr>
          <w:rFonts w:ascii="Arial Narrow" w:eastAsia="Arial Unicode MS" w:hAnsi="Arial Narrow"/>
          <w:sz w:val="22"/>
        </w:rPr>
        <w:t>Calliste, l'esclave devenu pape</w:t>
      </w:r>
    </w:p>
    <w:p w14:paraId="157477E1" w14:textId="4B7ADF28" w:rsidR="00FC3D1F" w:rsidRDefault="00616B0B" w:rsidP="00616B0B">
      <w:pPr>
        <w:numPr>
          <w:ilvl w:val="0"/>
          <w:numId w:val="31"/>
        </w:numPr>
        <w:jc w:val="both"/>
        <w:rPr>
          <w:rFonts w:ascii="Arial Narrow" w:eastAsia="Arial Unicode MS" w:hAnsi="Arial Narrow"/>
          <w:sz w:val="22"/>
        </w:rPr>
      </w:pPr>
      <w:r>
        <w:rPr>
          <w:rFonts w:ascii="Arial Narrow" w:eastAsia="Arial Unicode MS" w:hAnsi="Arial Narrow"/>
          <w:sz w:val="22"/>
        </w:rPr>
        <w:t>Androclès</w:t>
      </w:r>
    </w:p>
    <w:p w14:paraId="43CFE2B7" w14:textId="77777777" w:rsidR="00FC3D1F" w:rsidRDefault="00FC3D1F">
      <w:pPr>
        <w:rPr>
          <w:rFonts w:ascii="Arial Narrow" w:eastAsia="Arial Unicode MS" w:hAnsi="Arial Narrow"/>
          <w:sz w:val="22"/>
        </w:rPr>
      </w:pPr>
      <w:r>
        <w:rPr>
          <w:rFonts w:ascii="Arial Narrow" w:eastAsia="Arial Unicode MS" w:hAnsi="Arial Narrow"/>
          <w:sz w:val="22"/>
        </w:rPr>
        <w:br w:type="page"/>
      </w:r>
    </w:p>
    <w:p w14:paraId="7108E654" w14:textId="77777777" w:rsidR="00616B0B" w:rsidRDefault="00616B0B">
      <w:pPr>
        <w:jc w:val="both"/>
        <w:rPr>
          <w:rFonts w:ascii="Arial Narrow" w:eastAsia="Arial Unicode MS" w:hAnsi="Arial Narrow"/>
          <w:sz w:val="22"/>
        </w:rPr>
      </w:pPr>
    </w:p>
    <w:p w14:paraId="7D79167A" w14:textId="302684A5" w:rsidR="00616B0B" w:rsidRDefault="00C44BFF">
      <w:pPr>
        <w:jc w:val="both"/>
        <w:rPr>
          <w:rFonts w:ascii="Arial Narrow" w:eastAsia="Arial Unicode MS" w:hAnsi="Arial Narrow"/>
          <w:sz w:val="22"/>
        </w:rPr>
      </w:pPr>
      <w:r>
        <w:rPr>
          <w:rFonts w:ascii="Arial Narrow" w:eastAsia="Arial Unicode MS" w:hAnsi="Arial Narrow"/>
          <w:noProof/>
          <w:sz w:val="22"/>
        </w:rPr>
        <mc:AlternateContent>
          <mc:Choice Requires="wps">
            <w:drawing>
              <wp:anchor distT="0" distB="0" distL="114300" distR="114300" simplePos="0" relativeHeight="251659264" behindDoc="0" locked="0" layoutInCell="0" allowOverlap="1" wp14:anchorId="4D4D9754" wp14:editId="2DD3C482">
                <wp:simplePos x="0" y="0"/>
                <wp:positionH relativeFrom="column">
                  <wp:posOffset>44450</wp:posOffset>
                </wp:positionH>
                <wp:positionV relativeFrom="paragraph">
                  <wp:posOffset>-46990</wp:posOffset>
                </wp:positionV>
                <wp:extent cx="6492240" cy="2743200"/>
                <wp:effectExtent l="0" t="0" r="0" b="0"/>
                <wp:wrapNone/>
                <wp:docPr id="1560513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743200"/>
                        </a:xfrm>
                        <a:prstGeom prst="rect">
                          <a:avLst/>
                        </a:prstGeom>
                        <a:solidFill>
                          <a:srgbClr val="FFFFFF"/>
                        </a:solidFill>
                        <a:ln w="9525">
                          <a:solidFill>
                            <a:srgbClr val="000000"/>
                          </a:solidFill>
                          <a:miter lim="800000"/>
                          <a:headEnd/>
                          <a:tailEnd/>
                        </a:ln>
                      </wps:spPr>
                      <wps:txbx>
                        <w:txbxContent>
                          <w:p w14:paraId="7A8D1A6B" w14:textId="77777777" w:rsidR="00616B0B" w:rsidRDefault="00616B0B">
                            <w:pPr>
                              <w:rPr>
                                <w:rFonts w:ascii="Arial Narrow" w:hAnsi="Arial Narrow"/>
                                <w:b/>
                                <w:snapToGrid w:val="0"/>
                                <w:sz w:val="22"/>
                              </w:rPr>
                            </w:pPr>
                            <w:r>
                              <w:rPr>
                                <w:rFonts w:ascii="Arial Narrow" w:hAnsi="Arial Narrow"/>
                                <w:b/>
                                <w:snapToGrid w:val="0"/>
                                <w:sz w:val="22"/>
                              </w:rPr>
                              <w:t>ANDROMAQUE, 1667 – Tragédie en cinq actes de Jean Racine</w:t>
                            </w:r>
                          </w:p>
                          <w:p w14:paraId="123B6C64" w14:textId="77777777" w:rsidR="00616B0B" w:rsidRPr="00FC3D1F" w:rsidRDefault="00616B0B">
                            <w:pPr>
                              <w:rPr>
                                <w:b/>
                                <w:snapToGrid w:val="0"/>
                                <w:sz w:val="22"/>
                              </w:rPr>
                            </w:pPr>
                          </w:p>
                          <w:p w14:paraId="0CB9F300" w14:textId="1B1A1538" w:rsidR="00616B0B" w:rsidRDefault="00616B0B">
                            <w:pPr>
                              <w:jc w:val="both"/>
                              <w:rPr>
                                <w:rFonts w:ascii="Arial Narrow" w:hAnsi="Arial Narrow"/>
                                <w:snapToGrid w:val="0"/>
                                <w:color w:val="000000"/>
                                <w:sz w:val="22"/>
                              </w:rPr>
                            </w:pPr>
                            <w:r>
                              <w:rPr>
                                <w:rFonts w:ascii="Arial Narrow" w:hAnsi="Arial Narrow"/>
                                <w:snapToGrid w:val="0"/>
                                <w:color w:val="000000"/>
                                <w:sz w:val="22"/>
                              </w:rPr>
                              <w:t>Andromaque est devenue la captive de Pyrrhus, fils d’Achille qui a tué son mari Hector. Pyrrhus doit épouser Hermione. Lorsqu’elle arrive pour le mariage, le roi aime alors Andromaque, mais celle-ci refuse de l’épouser</w:t>
                            </w:r>
                            <w:r w:rsidR="00FC3D1F">
                              <w:rPr>
                                <w:rFonts w:ascii="Arial Narrow" w:hAnsi="Arial Narrow"/>
                                <w:snapToGrid w:val="0"/>
                                <w:color w:val="000000"/>
                                <w:sz w:val="22"/>
                              </w:rPr>
                              <w:t> ;</w:t>
                            </w:r>
                            <w:r>
                              <w:rPr>
                                <w:rFonts w:ascii="Arial Narrow" w:hAnsi="Arial Narrow"/>
                                <w:snapToGrid w:val="0"/>
                                <w:color w:val="000000"/>
                                <w:sz w:val="22"/>
                              </w:rPr>
                              <w:t xml:space="preserve"> il la menace de livrer son fils Astyanax, fils d’Andromaque et d’Hector. Oreste, ambassadeur des Grecs, réclame Astyanax.</w:t>
                            </w:r>
                          </w:p>
                          <w:p w14:paraId="54AC0317" w14:textId="77777777" w:rsidR="00616B0B" w:rsidRDefault="00616B0B">
                            <w:pPr>
                              <w:jc w:val="both"/>
                              <w:rPr>
                                <w:rFonts w:ascii="Arial Narrow" w:hAnsi="Arial Narrow"/>
                                <w:snapToGrid w:val="0"/>
                                <w:color w:val="000000"/>
                                <w:sz w:val="22"/>
                              </w:rPr>
                            </w:pPr>
                            <w:r>
                              <w:rPr>
                                <w:rFonts w:ascii="Arial Narrow" w:hAnsi="Arial Narrow"/>
                                <w:snapToGrid w:val="0"/>
                                <w:color w:val="000000"/>
                                <w:sz w:val="22"/>
                              </w:rPr>
                              <w:t>Hermione, amoureuse de Pyrrhus, accepte de voir Oreste, qui l’aime et de le suivre au cas où Pyrrhus ne livrerait pas Astyanax. Pyrrhus annonce qu’il livre Astyanax aux grecs, parce que Andromaque veut rester fidèle à Hector et refuse de l’épouser. Oreste pense à enlever Hermione. Pendant ce temps là, Andromaque demande à Hermione, triomphante, de sauver son fils Astyanax. Mais Hermione la repousse.</w:t>
                            </w:r>
                          </w:p>
                          <w:p w14:paraId="65FF7D1E" w14:textId="77777777" w:rsidR="00616B0B" w:rsidRDefault="00616B0B">
                            <w:pPr>
                              <w:jc w:val="both"/>
                              <w:rPr>
                                <w:rFonts w:ascii="Arial Narrow" w:hAnsi="Arial Narrow"/>
                                <w:snapToGrid w:val="0"/>
                                <w:color w:val="000000"/>
                                <w:sz w:val="22"/>
                              </w:rPr>
                            </w:pPr>
                            <w:r>
                              <w:rPr>
                                <w:rFonts w:ascii="Arial Narrow" w:hAnsi="Arial Narrow"/>
                                <w:snapToGrid w:val="0"/>
                                <w:color w:val="000000"/>
                                <w:sz w:val="22"/>
                              </w:rPr>
                              <w:t>Andromaque décide donc d’aller demander cette grâce à Pyrrhus. Celui-ci lui rappelle ses conditions. Andromaque décide d’épouser Pyrrhus, mais elle projette de se tuer à la fin de la cérémonie. Hermione demande à Oreste de tuer Pyrrhus. Après s’être défendu, Oreste cède. Après avoir revu Pyrrhus, Hermione est prête à annuler son ordre mais y renonce en apprenant que le mariage entre Andromaque et Pyrrhus aura lieu. Elle décide même de tuer Pyrrhus de ses mains si Oreste refuse. Oreste revient annoncer qu’il a tué Pyrrhus. Hermione, après avoir maudit Oreste, se tue sur le cadavre de Pyrrhus. Oreste, devenu fou, quitte le pays.</w:t>
                            </w:r>
                          </w:p>
                          <w:p w14:paraId="156FDA18" w14:textId="77777777" w:rsidR="00616B0B" w:rsidRDefault="00616B0B">
                            <w:pPr>
                              <w:pStyle w:val="NormalWeb"/>
                              <w:spacing w:before="0" w:after="0"/>
                              <w:rPr>
                                <w:rFonts w:ascii="Times New Roman" w:eastAsia="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D9754" id="Text Box 13" o:spid="_x0000_s1028" type="#_x0000_t202" style="position:absolute;left:0;text-align:left;margin-left:3.5pt;margin-top:-3.7pt;width:511.2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" o:allowincell="f">
                <v:textbox>
                  <w:txbxContent>
                    <w:p w14:paraId="7A8D1A6B" w14:textId="77777777" w:rsidR="00616B0B" w:rsidRDefault="00616B0B">
                      <w:pPr>
                        <w:rPr>
                          <w:rFonts w:ascii="Arial Narrow" w:hAnsi="Arial Narrow"/>
                          <w:b/>
                          <w:snapToGrid w:val="0"/>
                          <w:sz w:val="22"/>
                        </w:rPr>
                      </w:pPr>
                      <w:r>
                        <w:rPr>
                          <w:rFonts w:ascii="Arial Narrow" w:hAnsi="Arial Narrow"/>
                          <w:b/>
                          <w:snapToGrid w:val="0"/>
                          <w:sz w:val="22"/>
                        </w:rPr>
                        <w:t>ANDROMAQUE, 1667 – Tragédie en cinq actes de Jean Racine</w:t>
                      </w:r>
                    </w:p>
                    <w:p w14:paraId="123B6C64" w14:textId="77777777" w:rsidR="00616B0B" w:rsidRPr="00FC3D1F" w:rsidRDefault="00616B0B">
                      <w:pPr>
                        <w:rPr>
                          <w:b/>
                          <w:snapToGrid w:val="0"/>
                          <w:sz w:val="22"/>
                        </w:rPr>
                      </w:pPr>
                    </w:p>
                    <w:p w14:paraId="0CB9F300" w14:textId="1B1A1538" w:rsidR="00616B0B" w:rsidRDefault="00616B0B">
                      <w:pPr>
                        <w:jc w:val="both"/>
                        <w:rPr>
                          <w:rFonts w:ascii="Arial Narrow" w:hAnsi="Arial Narrow"/>
                          <w:snapToGrid w:val="0"/>
                          <w:color w:val="000000"/>
                          <w:sz w:val="22"/>
                        </w:rPr>
                      </w:pPr>
                      <w:r>
                        <w:rPr>
                          <w:rFonts w:ascii="Arial Narrow" w:hAnsi="Arial Narrow"/>
                          <w:snapToGrid w:val="0"/>
                          <w:color w:val="000000"/>
                          <w:sz w:val="22"/>
                        </w:rPr>
                        <w:t>Andromaque est devenue la captive de Pyrrhus, fils d’Achille qui a tué son mari Hector. Pyrrhus doit épouser Hermione. Lorsqu’elle arrive pour le mariage, le roi aime alors Andromaque, mais celle-ci refuse de l’épouser</w:t>
                      </w:r>
                      <w:r w:rsidR="00FC3D1F">
                        <w:rPr>
                          <w:rFonts w:ascii="Arial Narrow" w:hAnsi="Arial Narrow"/>
                          <w:snapToGrid w:val="0"/>
                          <w:color w:val="000000"/>
                          <w:sz w:val="22"/>
                        </w:rPr>
                        <w:t> ;</w:t>
                      </w:r>
                      <w:r>
                        <w:rPr>
                          <w:rFonts w:ascii="Arial Narrow" w:hAnsi="Arial Narrow"/>
                          <w:snapToGrid w:val="0"/>
                          <w:color w:val="000000"/>
                          <w:sz w:val="22"/>
                        </w:rPr>
                        <w:t xml:space="preserve"> il la menace de livrer son fils Astyanax, fils d’Andromaque et d’Hector. Oreste, ambassadeur des Grecs, réclame Astyanax.</w:t>
                      </w:r>
                    </w:p>
                    <w:p w14:paraId="54AC0317" w14:textId="77777777" w:rsidR="00616B0B" w:rsidRDefault="00616B0B">
                      <w:pPr>
                        <w:jc w:val="both"/>
                        <w:rPr>
                          <w:rFonts w:ascii="Arial Narrow" w:hAnsi="Arial Narrow"/>
                          <w:snapToGrid w:val="0"/>
                          <w:color w:val="000000"/>
                          <w:sz w:val="22"/>
                        </w:rPr>
                      </w:pPr>
                      <w:r>
                        <w:rPr>
                          <w:rFonts w:ascii="Arial Narrow" w:hAnsi="Arial Narrow"/>
                          <w:snapToGrid w:val="0"/>
                          <w:color w:val="000000"/>
                          <w:sz w:val="22"/>
                        </w:rPr>
                        <w:t>Hermione, amoureuse de Pyrrhus, accepte de voir Oreste, qui l’aime et de le suivre au cas où Pyrrhus ne livrerait pas Astyanax. Pyrrhus annonce qu’il livre Astyanax aux grecs, parce que Andromaque veut rester fidèle à Hector et refuse de l’épouser. Oreste pense à enlever Hermione. Pendant ce temps là, Andromaque demande à Hermione, triomphante, de sauver son fils Astyanax. Mais Hermione la repousse.</w:t>
                      </w:r>
                    </w:p>
                    <w:p w14:paraId="65FF7D1E" w14:textId="77777777" w:rsidR="00616B0B" w:rsidRDefault="00616B0B">
                      <w:pPr>
                        <w:jc w:val="both"/>
                        <w:rPr>
                          <w:rFonts w:ascii="Arial Narrow" w:hAnsi="Arial Narrow"/>
                          <w:snapToGrid w:val="0"/>
                          <w:color w:val="000000"/>
                          <w:sz w:val="22"/>
                        </w:rPr>
                      </w:pPr>
                      <w:r>
                        <w:rPr>
                          <w:rFonts w:ascii="Arial Narrow" w:hAnsi="Arial Narrow"/>
                          <w:snapToGrid w:val="0"/>
                          <w:color w:val="000000"/>
                          <w:sz w:val="22"/>
                        </w:rPr>
                        <w:t>Andromaque décide donc d’aller demander cette grâce à Pyrrhus. Celui-ci lui rappelle ses conditions. Andromaque décide d’épouser Pyrrhus, mais elle projette de se tuer à la fin de la cérémonie. Hermione demande à Oreste de tuer Pyrrhus. Après s’être défendu, Oreste cède. Après avoir revu Pyrrhus, Hermione est prête à annuler son ordre mais y renonce en apprenant que le mariage entre Andromaque et Pyrrhus aura lieu. Elle décide même de tuer Pyrrhus de ses mains si Oreste refuse. Oreste revient annoncer qu’il a tué Pyrrhus. Hermione, après avoir maudit Oreste, se tue sur le cadavre de Pyrrhus. Oreste, devenu fou, quitte le pays.</w:t>
                      </w:r>
                    </w:p>
                    <w:p w14:paraId="156FDA18" w14:textId="77777777" w:rsidR="00616B0B" w:rsidRDefault="00616B0B">
                      <w:pPr>
                        <w:pStyle w:val="NormalWeb"/>
                        <w:spacing w:before="0" w:after="0"/>
                        <w:rPr>
                          <w:rFonts w:ascii="Times New Roman" w:eastAsia="Times New Roman" w:hAnsi="Times New Roman"/>
                        </w:rPr>
                      </w:pPr>
                    </w:p>
                  </w:txbxContent>
                </v:textbox>
              </v:shape>
            </w:pict>
          </mc:Fallback>
        </mc:AlternateContent>
      </w:r>
    </w:p>
    <w:p w14:paraId="2960512A" w14:textId="77777777" w:rsidR="00616B0B" w:rsidRDefault="00616B0B">
      <w:pPr>
        <w:jc w:val="both"/>
        <w:rPr>
          <w:rFonts w:ascii="Arial Narrow" w:eastAsia="Arial Unicode MS" w:hAnsi="Arial Narrow"/>
          <w:sz w:val="22"/>
        </w:rPr>
      </w:pPr>
    </w:p>
    <w:p w14:paraId="6F16820F" w14:textId="77777777" w:rsidR="00616B0B" w:rsidRDefault="00616B0B">
      <w:pPr>
        <w:jc w:val="both"/>
        <w:rPr>
          <w:rFonts w:ascii="Arial Narrow" w:eastAsia="Arial Unicode MS" w:hAnsi="Arial Narrow"/>
          <w:sz w:val="22"/>
        </w:rPr>
      </w:pPr>
    </w:p>
    <w:p w14:paraId="4D88766E" w14:textId="77777777" w:rsidR="00616B0B" w:rsidRDefault="00616B0B">
      <w:pPr>
        <w:jc w:val="both"/>
        <w:rPr>
          <w:rFonts w:ascii="Arial Narrow" w:eastAsia="Arial Unicode MS" w:hAnsi="Arial Narrow"/>
          <w:sz w:val="22"/>
        </w:rPr>
      </w:pPr>
    </w:p>
    <w:p w14:paraId="073432E8" w14:textId="77777777" w:rsidR="00616B0B" w:rsidRDefault="00616B0B">
      <w:pPr>
        <w:jc w:val="both"/>
        <w:rPr>
          <w:rFonts w:ascii="Arial Narrow" w:eastAsia="Arial Unicode MS" w:hAnsi="Arial Narrow"/>
          <w:sz w:val="22"/>
        </w:rPr>
      </w:pPr>
    </w:p>
    <w:p w14:paraId="789192B1" w14:textId="77777777" w:rsidR="00616B0B" w:rsidRDefault="00616B0B">
      <w:pPr>
        <w:jc w:val="both"/>
        <w:rPr>
          <w:rFonts w:ascii="Arial Narrow" w:eastAsia="Arial Unicode MS" w:hAnsi="Arial Narrow"/>
          <w:sz w:val="22"/>
        </w:rPr>
      </w:pPr>
    </w:p>
    <w:p w14:paraId="03B59B26" w14:textId="77777777" w:rsidR="00616B0B" w:rsidRDefault="00616B0B">
      <w:pPr>
        <w:jc w:val="both"/>
        <w:rPr>
          <w:rFonts w:ascii="Arial Narrow" w:eastAsia="Arial Unicode MS" w:hAnsi="Arial Narrow"/>
          <w:sz w:val="22"/>
        </w:rPr>
      </w:pPr>
    </w:p>
    <w:p w14:paraId="690DA43E" w14:textId="77777777" w:rsidR="00616B0B" w:rsidRDefault="00616B0B">
      <w:pPr>
        <w:jc w:val="both"/>
        <w:rPr>
          <w:rFonts w:ascii="Arial Narrow" w:eastAsia="Arial Unicode MS" w:hAnsi="Arial Narrow"/>
          <w:sz w:val="22"/>
        </w:rPr>
      </w:pPr>
    </w:p>
    <w:p w14:paraId="4B62DB81" w14:textId="77777777" w:rsidR="00616B0B" w:rsidRDefault="00616B0B">
      <w:pPr>
        <w:jc w:val="both"/>
        <w:rPr>
          <w:rFonts w:ascii="Arial Narrow" w:eastAsia="Arial Unicode MS" w:hAnsi="Arial Narrow"/>
          <w:sz w:val="22"/>
        </w:rPr>
      </w:pPr>
    </w:p>
    <w:p w14:paraId="2A8BBCCE" w14:textId="77777777" w:rsidR="00616B0B" w:rsidRDefault="00616B0B">
      <w:pPr>
        <w:jc w:val="both"/>
        <w:rPr>
          <w:rFonts w:ascii="Arial Narrow" w:eastAsia="Arial Unicode MS" w:hAnsi="Arial Narrow"/>
          <w:sz w:val="22"/>
        </w:rPr>
      </w:pPr>
    </w:p>
    <w:p w14:paraId="4DD6F59D" w14:textId="77777777" w:rsidR="00616B0B" w:rsidRDefault="00616B0B">
      <w:pPr>
        <w:jc w:val="both"/>
        <w:rPr>
          <w:rFonts w:ascii="Arial Narrow" w:eastAsia="Arial Unicode MS" w:hAnsi="Arial Narrow"/>
          <w:sz w:val="22"/>
        </w:rPr>
      </w:pPr>
    </w:p>
    <w:p w14:paraId="4A996C84" w14:textId="77777777" w:rsidR="00616B0B" w:rsidRDefault="00616B0B">
      <w:pPr>
        <w:jc w:val="both"/>
        <w:rPr>
          <w:rFonts w:ascii="Arial Narrow" w:eastAsia="Arial Unicode MS" w:hAnsi="Arial Narrow"/>
          <w:sz w:val="22"/>
        </w:rPr>
      </w:pPr>
    </w:p>
    <w:p w14:paraId="7AE4CDAE" w14:textId="77777777" w:rsidR="00616B0B" w:rsidRDefault="00616B0B">
      <w:pPr>
        <w:jc w:val="both"/>
        <w:rPr>
          <w:rFonts w:ascii="Arial Narrow" w:eastAsia="Arial Unicode MS" w:hAnsi="Arial Narrow"/>
          <w:sz w:val="22"/>
        </w:rPr>
      </w:pPr>
    </w:p>
    <w:p w14:paraId="36B38239" w14:textId="77777777" w:rsidR="00616B0B" w:rsidRDefault="00616B0B">
      <w:pPr>
        <w:jc w:val="both"/>
        <w:rPr>
          <w:rFonts w:ascii="Arial Narrow" w:eastAsia="Arial Unicode MS" w:hAnsi="Arial Narrow"/>
          <w:sz w:val="22"/>
        </w:rPr>
      </w:pPr>
    </w:p>
    <w:p w14:paraId="1F97A1D8" w14:textId="77777777" w:rsidR="00616B0B" w:rsidRDefault="00616B0B">
      <w:pPr>
        <w:jc w:val="both"/>
        <w:rPr>
          <w:rFonts w:ascii="Arial Narrow" w:eastAsia="Arial Unicode MS" w:hAnsi="Arial Narrow"/>
          <w:sz w:val="22"/>
        </w:rPr>
      </w:pPr>
    </w:p>
    <w:p w14:paraId="1728ACD8" w14:textId="77777777" w:rsidR="00616B0B" w:rsidRDefault="00616B0B">
      <w:pPr>
        <w:jc w:val="both"/>
        <w:rPr>
          <w:rFonts w:ascii="Arial Narrow" w:eastAsia="Arial Unicode MS" w:hAnsi="Arial Narrow"/>
          <w:sz w:val="22"/>
        </w:rPr>
      </w:pPr>
    </w:p>
    <w:p w14:paraId="0E7B97FD" w14:textId="77777777" w:rsidR="00616B0B" w:rsidRDefault="00616B0B">
      <w:pPr>
        <w:jc w:val="both"/>
        <w:rPr>
          <w:rFonts w:ascii="Arial Narrow" w:eastAsia="Arial Unicode MS" w:hAnsi="Arial Narrow"/>
          <w:sz w:val="22"/>
        </w:rPr>
      </w:pPr>
    </w:p>
    <w:p w14:paraId="36827D42" w14:textId="77777777" w:rsidR="00616B0B" w:rsidRDefault="00616B0B">
      <w:pPr>
        <w:jc w:val="both"/>
        <w:rPr>
          <w:rFonts w:ascii="Arial Narrow" w:eastAsia="Arial Unicode MS" w:hAnsi="Arial Narrow"/>
          <w:sz w:val="22"/>
        </w:rPr>
      </w:pPr>
    </w:p>
    <w:p w14:paraId="470C173B" w14:textId="77777777" w:rsidR="00616B0B" w:rsidRDefault="00616B0B">
      <w:pPr>
        <w:jc w:val="both"/>
        <w:rPr>
          <w:rFonts w:ascii="Arial Narrow" w:eastAsia="Arial Unicode MS" w:hAnsi="Arial Narrow"/>
          <w:sz w:val="22"/>
        </w:rPr>
      </w:pPr>
    </w:p>
    <w:p w14:paraId="35E40C80" w14:textId="77777777" w:rsidR="00616B0B" w:rsidRDefault="00616B0B">
      <w:pPr>
        <w:rPr>
          <w:rFonts w:ascii="Arial Narrow" w:eastAsia="Arial Unicode MS" w:hAnsi="Arial Narrow"/>
          <w:b/>
          <w:i/>
          <w:sz w:val="22"/>
        </w:rPr>
      </w:pPr>
      <w:r>
        <w:rPr>
          <w:rFonts w:ascii="Arial Narrow" w:eastAsia="Arial Unicode MS" w:hAnsi="Arial Narrow"/>
          <w:b/>
          <w:i/>
          <w:sz w:val="22"/>
        </w:rPr>
        <w:t>Pour les latinistes…</w:t>
      </w:r>
    </w:p>
    <w:p w14:paraId="08C04AB8" w14:textId="77777777" w:rsidR="00616B0B" w:rsidRDefault="00616B0B">
      <w:pPr>
        <w:jc w:val="both"/>
        <w:rPr>
          <w:rFonts w:ascii="Arial Narrow" w:eastAsia="Arial Unicode MS" w:hAnsi="Arial Narrow"/>
          <w:sz w:val="22"/>
        </w:rPr>
      </w:pPr>
    </w:p>
    <w:p w14:paraId="53FF1B82" w14:textId="77777777" w:rsidR="00616B0B" w:rsidRDefault="00616B0B">
      <w:pPr>
        <w:pStyle w:val="Corpsdetexte2"/>
      </w:pPr>
      <w:r>
        <w:t>Un esclave affranchi, héritier d’un maître très fortuné, est devenu un nouveau riche parvenu. Il étale sa suffisance, sa vulgarité et ses richesses dans un festin somptueux avec des plats à surprise…</w:t>
      </w:r>
    </w:p>
    <w:p w14:paraId="7CCF1992" w14:textId="77777777" w:rsidR="00616B0B" w:rsidRDefault="00616B0B">
      <w:pPr>
        <w:jc w:val="both"/>
        <w:rPr>
          <w:rFonts w:ascii="Arial Narrow" w:eastAsia="Arial Unicode MS" w:hAnsi="Arial Narrow"/>
          <w:sz w:val="22"/>
        </w:rPr>
      </w:pPr>
    </w:p>
    <w:p w14:paraId="301503F4" w14:textId="77777777" w:rsidR="00616B0B" w:rsidRDefault="00616B0B">
      <w:pPr>
        <w:jc w:val="both"/>
        <w:rPr>
          <w:rFonts w:ascii="Arial Narrow" w:eastAsia="Arial Unicode MS" w:hAnsi="Arial Narrow"/>
          <w:sz w:val="22"/>
        </w:rPr>
      </w:pPr>
    </w:p>
    <w:p w14:paraId="314582AE" w14:textId="77777777" w:rsidR="00616B0B" w:rsidRDefault="00616B0B">
      <w:pPr>
        <w:jc w:val="both"/>
        <w:rPr>
          <w:rFonts w:ascii="Arial Narrow" w:eastAsia="Arial Unicode MS" w:hAnsi="Arial Narrow"/>
          <w:sz w:val="22"/>
        </w:rPr>
      </w:pPr>
    </w:p>
    <w:p w14:paraId="52B31B49" w14:textId="77777777" w:rsidR="00616B0B" w:rsidRDefault="00616B0B">
      <w:pPr>
        <w:jc w:val="both"/>
        <w:rPr>
          <w:rFonts w:ascii="Arial Narrow" w:hAnsi="Arial Narrow"/>
          <w:sz w:val="22"/>
        </w:rPr>
      </w:pPr>
      <w:r>
        <w:rPr>
          <w:rFonts w:ascii="Arial Narrow" w:hAnsi="Arial Narrow"/>
          <w:sz w:val="22"/>
        </w:rPr>
        <w:t xml:space="preserve">In </w:t>
      </w:r>
      <w:proofErr w:type="spellStart"/>
      <w:r>
        <w:rPr>
          <w:rFonts w:ascii="Arial Narrow" w:hAnsi="Arial Narrow"/>
          <w:sz w:val="22"/>
        </w:rPr>
        <w:t>his</w:t>
      </w:r>
      <w:proofErr w:type="spellEnd"/>
      <w:r>
        <w:rPr>
          <w:rFonts w:ascii="Arial Narrow" w:hAnsi="Arial Narrow"/>
          <w:sz w:val="22"/>
        </w:rPr>
        <w:t xml:space="preserve"> </w:t>
      </w:r>
      <w:proofErr w:type="spellStart"/>
      <w:r>
        <w:rPr>
          <w:rFonts w:ascii="Arial Narrow" w:hAnsi="Arial Narrow"/>
          <w:sz w:val="22"/>
        </w:rPr>
        <w:t>eramus</w:t>
      </w:r>
      <w:proofErr w:type="spellEnd"/>
      <w:r>
        <w:rPr>
          <w:rFonts w:ascii="Arial Narrow" w:hAnsi="Arial Narrow"/>
          <w:sz w:val="22"/>
        </w:rPr>
        <w:t xml:space="preserve"> </w:t>
      </w:r>
      <w:proofErr w:type="spellStart"/>
      <w:r>
        <w:rPr>
          <w:rFonts w:ascii="Arial Narrow" w:hAnsi="Arial Narrow"/>
          <w:sz w:val="22"/>
        </w:rPr>
        <w:t>lautitiis</w:t>
      </w:r>
      <w:proofErr w:type="spellEnd"/>
      <w:r>
        <w:rPr>
          <w:rFonts w:ascii="Arial Narrow" w:hAnsi="Arial Narrow"/>
          <w:sz w:val="22"/>
        </w:rPr>
        <w:t xml:space="preserve">, cum ipse </w:t>
      </w:r>
      <w:proofErr w:type="spellStart"/>
      <w:r>
        <w:rPr>
          <w:rFonts w:ascii="Arial Narrow" w:hAnsi="Arial Narrow"/>
          <w:sz w:val="22"/>
        </w:rPr>
        <w:t>Trimalchio</w:t>
      </w:r>
      <w:proofErr w:type="spellEnd"/>
      <w:r>
        <w:rPr>
          <w:rFonts w:ascii="Arial Narrow" w:hAnsi="Arial Narrow"/>
          <w:sz w:val="22"/>
        </w:rPr>
        <w:t xml:space="preserve"> ad </w:t>
      </w:r>
      <w:proofErr w:type="spellStart"/>
      <w:r>
        <w:rPr>
          <w:rFonts w:ascii="Arial Narrow" w:hAnsi="Arial Narrow"/>
          <w:sz w:val="22"/>
        </w:rPr>
        <w:t>symphoniam</w:t>
      </w:r>
      <w:proofErr w:type="spellEnd"/>
      <w:r>
        <w:rPr>
          <w:rFonts w:ascii="Arial Narrow" w:hAnsi="Arial Narrow"/>
          <w:sz w:val="22"/>
        </w:rPr>
        <w:t xml:space="preserve"> </w:t>
      </w:r>
      <w:proofErr w:type="spellStart"/>
      <w:r>
        <w:rPr>
          <w:rFonts w:ascii="Arial Narrow" w:hAnsi="Arial Narrow"/>
          <w:sz w:val="22"/>
        </w:rPr>
        <w:t>allatus</w:t>
      </w:r>
      <w:proofErr w:type="spellEnd"/>
      <w:r>
        <w:rPr>
          <w:rFonts w:ascii="Arial Narrow" w:hAnsi="Arial Narrow"/>
          <w:sz w:val="22"/>
        </w:rPr>
        <w:t xml:space="preserve"> est, </w:t>
      </w:r>
      <w:proofErr w:type="spellStart"/>
      <w:r>
        <w:rPr>
          <w:rFonts w:ascii="Arial Narrow" w:hAnsi="Arial Narrow"/>
          <w:sz w:val="22"/>
        </w:rPr>
        <w:t>positusque</w:t>
      </w:r>
      <w:proofErr w:type="spellEnd"/>
      <w:r>
        <w:rPr>
          <w:rFonts w:ascii="Arial Narrow" w:hAnsi="Arial Narrow"/>
          <w:sz w:val="22"/>
        </w:rPr>
        <w:t xml:space="preserve"> inter </w:t>
      </w:r>
      <w:proofErr w:type="spellStart"/>
      <w:r>
        <w:rPr>
          <w:rFonts w:ascii="Arial Narrow" w:hAnsi="Arial Narrow"/>
          <w:sz w:val="22"/>
        </w:rPr>
        <w:t>ceruicalia</w:t>
      </w:r>
      <w:proofErr w:type="spellEnd"/>
      <w:r>
        <w:rPr>
          <w:rFonts w:ascii="Arial Narrow" w:hAnsi="Arial Narrow"/>
          <w:sz w:val="22"/>
        </w:rPr>
        <w:t xml:space="preserve"> </w:t>
      </w:r>
      <w:proofErr w:type="spellStart"/>
      <w:r>
        <w:rPr>
          <w:rFonts w:ascii="Arial Narrow" w:hAnsi="Arial Narrow"/>
          <w:sz w:val="22"/>
        </w:rPr>
        <w:t>minutissima</w:t>
      </w:r>
      <w:proofErr w:type="spellEnd"/>
      <w:r>
        <w:rPr>
          <w:rFonts w:ascii="Arial Narrow" w:hAnsi="Arial Narrow"/>
          <w:sz w:val="22"/>
        </w:rPr>
        <w:t xml:space="preserve"> </w:t>
      </w:r>
      <w:proofErr w:type="spellStart"/>
      <w:r>
        <w:rPr>
          <w:rFonts w:ascii="Arial Narrow" w:hAnsi="Arial Narrow"/>
          <w:sz w:val="22"/>
        </w:rPr>
        <w:t>expressit</w:t>
      </w:r>
      <w:proofErr w:type="spellEnd"/>
      <w:r>
        <w:rPr>
          <w:rFonts w:ascii="Arial Narrow" w:hAnsi="Arial Narrow"/>
          <w:sz w:val="22"/>
        </w:rPr>
        <w:t xml:space="preserve"> </w:t>
      </w:r>
      <w:proofErr w:type="spellStart"/>
      <w:r>
        <w:rPr>
          <w:rFonts w:ascii="Arial Narrow" w:hAnsi="Arial Narrow"/>
          <w:sz w:val="22"/>
        </w:rPr>
        <w:t>imprudentibus</w:t>
      </w:r>
      <w:proofErr w:type="spellEnd"/>
      <w:r>
        <w:rPr>
          <w:rFonts w:ascii="Arial Narrow" w:hAnsi="Arial Narrow"/>
          <w:sz w:val="22"/>
        </w:rPr>
        <w:t xml:space="preserve"> </w:t>
      </w:r>
      <w:proofErr w:type="spellStart"/>
      <w:r>
        <w:rPr>
          <w:rFonts w:ascii="Arial Narrow" w:hAnsi="Arial Narrow"/>
          <w:sz w:val="22"/>
        </w:rPr>
        <w:t>risum</w:t>
      </w:r>
      <w:proofErr w:type="spellEnd"/>
      <w:r>
        <w:rPr>
          <w:rFonts w:ascii="Arial Narrow" w:hAnsi="Arial Narrow"/>
          <w:sz w:val="22"/>
        </w:rPr>
        <w:t xml:space="preserve">. </w:t>
      </w:r>
      <w:proofErr w:type="spellStart"/>
      <w:r>
        <w:rPr>
          <w:rFonts w:ascii="Arial Narrow" w:hAnsi="Arial Narrow"/>
          <w:sz w:val="22"/>
        </w:rPr>
        <w:t>Pallio</w:t>
      </w:r>
      <w:proofErr w:type="spellEnd"/>
      <w:r>
        <w:rPr>
          <w:rFonts w:ascii="Arial Narrow" w:hAnsi="Arial Narrow"/>
          <w:sz w:val="22"/>
        </w:rPr>
        <w:t xml:space="preserve"> </w:t>
      </w:r>
      <w:proofErr w:type="spellStart"/>
      <w:r>
        <w:rPr>
          <w:rFonts w:ascii="Arial Narrow" w:hAnsi="Arial Narrow"/>
          <w:sz w:val="22"/>
        </w:rPr>
        <w:t>enim</w:t>
      </w:r>
      <w:proofErr w:type="spellEnd"/>
      <w:r>
        <w:rPr>
          <w:rFonts w:ascii="Arial Narrow" w:hAnsi="Arial Narrow"/>
          <w:sz w:val="22"/>
        </w:rPr>
        <w:t xml:space="preserve"> </w:t>
      </w:r>
      <w:proofErr w:type="spellStart"/>
      <w:r>
        <w:rPr>
          <w:rFonts w:ascii="Arial Narrow" w:hAnsi="Arial Narrow"/>
          <w:sz w:val="22"/>
        </w:rPr>
        <w:t>coccineo</w:t>
      </w:r>
      <w:proofErr w:type="spellEnd"/>
      <w:r>
        <w:rPr>
          <w:rFonts w:ascii="Arial Narrow" w:hAnsi="Arial Narrow"/>
          <w:sz w:val="22"/>
        </w:rPr>
        <w:t xml:space="preserve"> </w:t>
      </w:r>
      <w:proofErr w:type="spellStart"/>
      <w:r>
        <w:rPr>
          <w:rFonts w:ascii="Arial Narrow" w:hAnsi="Arial Narrow"/>
          <w:sz w:val="22"/>
        </w:rPr>
        <w:t>adrasum</w:t>
      </w:r>
      <w:proofErr w:type="spellEnd"/>
      <w:r>
        <w:rPr>
          <w:rFonts w:ascii="Arial Narrow" w:hAnsi="Arial Narrow"/>
          <w:sz w:val="22"/>
        </w:rPr>
        <w:t xml:space="preserve"> </w:t>
      </w:r>
      <w:proofErr w:type="spellStart"/>
      <w:r>
        <w:rPr>
          <w:rFonts w:ascii="Arial Narrow" w:hAnsi="Arial Narrow"/>
          <w:sz w:val="22"/>
        </w:rPr>
        <w:t>excluserat</w:t>
      </w:r>
      <w:proofErr w:type="spellEnd"/>
      <w:r>
        <w:rPr>
          <w:rFonts w:ascii="Arial Narrow" w:hAnsi="Arial Narrow"/>
          <w:sz w:val="22"/>
        </w:rPr>
        <w:t xml:space="preserve"> caput, </w:t>
      </w:r>
      <w:proofErr w:type="spellStart"/>
      <w:r>
        <w:rPr>
          <w:rFonts w:ascii="Arial Narrow" w:hAnsi="Arial Narrow"/>
          <w:sz w:val="22"/>
        </w:rPr>
        <w:t>circaque</w:t>
      </w:r>
      <w:proofErr w:type="spellEnd"/>
      <w:r>
        <w:rPr>
          <w:rFonts w:ascii="Arial Narrow" w:hAnsi="Arial Narrow"/>
          <w:sz w:val="22"/>
        </w:rPr>
        <w:t xml:space="preserve"> </w:t>
      </w:r>
      <w:proofErr w:type="spellStart"/>
      <w:r>
        <w:rPr>
          <w:rFonts w:ascii="Arial Narrow" w:hAnsi="Arial Narrow"/>
          <w:sz w:val="22"/>
        </w:rPr>
        <w:t>oneratas</w:t>
      </w:r>
      <w:proofErr w:type="spellEnd"/>
      <w:r>
        <w:rPr>
          <w:rFonts w:ascii="Arial Narrow" w:hAnsi="Arial Narrow"/>
          <w:sz w:val="22"/>
        </w:rPr>
        <w:t xml:space="preserve"> </w:t>
      </w:r>
      <w:proofErr w:type="spellStart"/>
      <w:r>
        <w:rPr>
          <w:rFonts w:ascii="Arial Narrow" w:hAnsi="Arial Narrow"/>
          <w:sz w:val="22"/>
        </w:rPr>
        <w:t>ueste</w:t>
      </w:r>
      <w:proofErr w:type="spellEnd"/>
      <w:r>
        <w:rPr>
          <w:rFonts w:ascii="Arial Narrow" w:hAnsi="Arial Narrow"/>
          <w:sz w:val="22"/>
        </w:rPr>
        <w:t xml:space="preserve"> </w:t>
      </w:r>
      <w:proofErr w:type="spellStart"/>
      <w:r>
        <w:rPr>
          <w:rFonts w:ascii="Arial Narrow" w:hAnsi="Arial Narrow"/>
          <w:sz w:val="22"/>
        </w:rPr>
        <w:t>ceruices</w:t>
      </w:r>
      <w:proofErr w:type="spellEnd"/>
      <w:r>
        <w:rPr>
          <w:rFonts w:ascii="Arial Narrow" w:hAnsi="Arial Narrow"/>
          <w:sz w:val="22"/>
        </w:rPr>
        <w:t xml:space="preserve"> </w:t>
      </w:r>
      <w:proofErr w:type="spellStart"/>
      <w:r>
        <w:rPr>
          <w:rFonts w:ascii="Arial Narrow" w:hAnsi="Arial Narrow"/>
          <w:sz w:val="22"/>
        </w:rPr>
        <w:t>laticlauiam</w:t>
      </w:r>
      <w:proofErr w:type="spellEnd"/>
      <w:r>
        <w:rPr>
          <w:rFonts w:ascii="Arial Narrow" w:hAnsi="Arial Narrow"/>
          <w:sz w:val="22"/>
        </w:rPr>
        <w:t xml:space="preserve"> </w:t>
      </w:r>
      <w:proofErr w:type="spellStart"/>
      <w:r>
        <w:rPr>
          <w:rFonts w:ascii="Arial Narrow" w:hAnsi="Arial Narrow"/>
          <w:sz w:val="22"/>
        </w:rPr>
        <w:t>immiserat</w:t>
      </w:r>
      <w:proofErr w:type="spellEnd"/>
      <w:r>
        <w:rPr>
          <w:rFonts w:ascii="Arial Narrow" w:hAnsi="Arial Narrow"/>
          <w:sz w:val="22"/>
        </w:rPr>
        <w:t xml:space="preserve"> </w:t>
      </w:r>
      <w:proofErr w:type="spellStart"/>
      <w:r>
        <w:rPr>
          <w:rFonts w:ascii="Arial Narrow" w:hAnsi="Arial Narrow"/>
          <w:sz w:val="22"/>
        </w:rPr>
        <w:t>mappam</w:t>
      </w:r>
      <w:proofErr w:type="spellEnd"/>
      <w:r>
        <w:rPr>
          <w:rFonts w:ascii="Arial Narrow" w:hAnsi="Arial Narrow"/>
          <w:sz w:val="22"/>
        </w:rPr>
        <w:t xml:space="preserve"> </w:t>
      </w:r>
      <w:proofErr w:type="spellStart"/>
      <w:r>
        <w:rPr>
          <w:rFonts w:ascii="Arial Narrow" w:hAnsi="Arial Narrow"/>
          <w:sz w:val="22"/>
        </w:rPr>
        <w:t>fimbriis</w:t>
      </w:r>
      <w:proofErr w:type="spellEnd"/>
      <w:r>
        <w:rPr>
          <w:rFonts w:ascii="Arial Narrow" w:hAnsi="Arial Narrow"/>
          <w:sz w:val="22"/>
        </w:rPr>
        <w:t xml:space="preserve"> </w:t>
      </w:r>
      <w:proofErr w:type="spellStart"/>
      <w:r>
        <w:rPr>
          <w:rFonts w:ascii="Arial Narrow" w:hAnsi="Arial Narrow"/>
          <w:sz w:val="22"/>
        </w:rPr>
        <w:t>hinc</w:t>
      </w:r>
      <w:proofErr w:type="spellEnd"/>
      <w:r>
        <w:rPr>
          <w:rFonts w:ascii="Arial Narrow" w:hAnsi="Arial Narrow"/>
          <w:sz w:val="22"/>
        </w:rPr>
        <w:t xml:space="preserve"> </w:t>
      </w:r>
      <w:proofErr w:type="spellStart"/>
      <w:r>
        <w:rPr>
          <w:rFonts w:ascii="Arial Narrow" w:hAnsi="Arial Narrow"/>
          <w:sz w:val="22"/>
        </w:rPr>
        <w:t>atque</w:t>
      </w:r>
      <w:proofErr w:type="spellEnd"/>
      <w:r>
        <w:rPr>
          <w:rFonts w:ascii="Arial Narrow" w:hAnsi="Arial Narrow"/>
          <w:sz w:val="22"/>
        </w:rPr>
        <w:t xml:space="preserve"> </w:t>
      </w:r>
      <w:proofErr w:type="spellStart"/>
      <w:r>
        <w:rPr>
          <w:rFonts w:ascii="Arial Narrow" w:hAnsi="Arial Narrow"/>
          <w:sz w:val="22"/>
        </w:rPr>
        <w:t>illinc</w:t>
      </w:r>
      <w:proofErr w:type="spellEnd"/>
      <w:r>
        <w:rPr>
          <w:rFonts w:ascii="Arial Narrow" w:hAnsi="Arial Narrow"/>
          <w:sz w:val="22"/>
        </w:rPr>
        <w:t xml:space="preserve"> </w:t>
      </w:r>
      <w:proofErr w:type="spellStart"/>
      <w:r>
        <w:rPr>
          <w:rFonts w:ascii="Arial Narrow" w:hAnsi="Arial Narrow"/>
          <w:sz w:val="22"/>
        </w:rPr>
        <w:t>pendentibus</w:t>
      </w:r>
      <w:proofErr w:type="spellEnd"/>
      <w:r>
        <w:rPr>
          <w:rFonts w:ascii="Arial Narrow" w:hAnsi="Arial Narrow"/>
          <w:sz w:val="22"/>
        </w:rPr>
        <w:t xml:space="preserve">. </w:t>
      </w:r>
      <w:proofErr w:type="spellStart"/>
      <w:r>
        <w:rPr>
          <w:rFonts w:ascii="Arial Narrow" w:hAnsi="Arial Narrow"/>
          <w:sz w:val="22"/>
        </w:rPr>
        <w:t>Habebat</w:t>
      </w:r>
      <w:proofErr w:type="spellEnd"/>
      <w:r>
        <w:rPr>
          <w:rFonts w:ascii="Arial Narrow" w:hAnsi="Arial Narrow"/>
          <w:sz w:val="22"/>
        </w:rPr>
        <w:t xml:space="preserve"> </w:t>
      </w:r>
      <w:proofErr w:type="spellStart"/>
      <w:r>
        <w:rPr>
          <w:rFonts w:ascii="Arial Narrow" w:hAnsi="Arial Narrow"/>
          <w:sz w:val="22"/>
        </w:rPr>
        <w:t>etiam</w:t>
      </w:r>
      <w:proofErr w:type="spellEnd"/>
      <w:r>
        <w:rPr>
          <w:rFonts w:ascii="Arial Narrow" w:hAnsi="Arial Narrow"/>
          <w:sz w:val="22"/>
        </w:rPr>
        <w:t xml:space="preserve"> in minimo digito </w:t>
      </w:r>
      <w:proofErr w:type="spellStart"/>
      <w:r>
        <w:rPr>
          <w:rFonts w:ascii="Arial Narrow" w:hAnsi="Arial Narrow"/>
          <w:sz w:val="22"/>
        </w:rPr>
        <w:t>sinistrae</w:t>
      </w:r>
      <w:proofErr w:type="spellEnd"/>
      <w:r>
        <w:rPr>
          <w:rFonts w:ascii="Arial Narrow" w:hAnsi="Arial Narrow"/>
          <w:sz w:val="22"/>
        </w:rPr>
        <w:t xml:space="preserve"> </w:t>
      </w:r>
      <w:proofErr w:type="spellStart"/>
      <w:r>
        <w:rPr>
          <w:rFonts w:ascii="Arial Narrow" w:hAnsi="Arial Narrow"/>
          <w:sz w:val="22"/>
        </w:rPr>
        <w:t>manus</w:t>
      </w:r>
      <w:proofErr w:type="spellEnd"/>
      <w:r>
        <w:rPr>
          <w:rFonts w:ascii="Arial Narrow" w:hAnsi="Arial Narrow"/>
          <w:sz w:val="22"/>
        </w:rPr>
        <w:t xml:space="preserve"> </w:t>
      </w:r>
      <w:proofErr w:type="spellStart"/>
      <w:r>
        <w:rPr>
          <w:rFonts w:ascii="Arial Narrow" w:hAnsi="Arial Narrow"/>
          <w:sz w:val="22"/>
        </w:rPr>
        <w:t>anulum</w:t>
      </w:r>
      <w:proofErr w:type="spellEnd"/>
      <w:r>
        <w:rPr>
          <w:rFonts w:ascii="Arial Narrow" w:hAnsi="Arial Narrow"/>
          <w:sz w:val="22"/>
        </w:rPr>
        <w:t xml:space="preserve"> </w:t>
      </w:r>
      <w:proofErr w:type="spellStart"/>
      <w:r>
        <w:rPr>
          <w:rFonts w:ascii="Arial Narrow" w:hAnsi="Arial Narrow"/>
          <w:sz w:val="22"/>
        </w:rPr>
        <w:t>grandem</w:t>
      </w:r>
      <w:proofErr w:type="spellEnd"/>
      <w:r>
        <w:rPr>
          <w:rFonts w:ascii="Arial Narrow" w:hAnsi="Arial Narrow"/>
          <w:sz w:val="22"/>
        </w:rPr>
        <w:t xml:space="preserve"> </w:t>
      </w:r>
      <w:proofErr w:type="spellStart"/>
      <w:r>
        <w:rPr>
          <w:rFonts w:ascii="Arial Narrow" w:hAnsi="Arial Narrow"/>
          <w:sz w:val="22"/>
        </w:rPr>
        <w:t>subauratum</w:t>
      </w:r>
      <w:proofErr w:type="spellEnd"/>
      <w:r>
        <w:rPr>
          <w:rFonts w:ascii="Arial Narrow" w:hAnsi="Arial Narrow"/>
          <w:sz w:val="22"/>
        </w:rPr>
        <w:t xml:space="preserve">, </w:t>
      </w:r>
      <w:proofErr w:type="spellStart"/>
      <w:r>
        <w:rPr>
          <w:rFonts w:ascii="Arial Narrow" w:hAnsi="Arial Narrow"/>
          <w:sz w:val="22"/>
        </w:rPr>
        <w:t>estremo</w:t>
      </w:r>
      <w:proofErr w:type="spellEnd"/>
      <w:r>
        <w:rPr>
          <w:rFonts w:ascii="Arial Narrow" w:hAnsi="Arial Narrow"/>
          <w:sz w:val="22"/>
        </w:rPr>
        <w:t xml:space="preserve"> </w:t>
      </w:r>
      <w:proofErr w:type="spellStart"/>
      <w:r>
        <w:rPr>
          <w:rFonts w:ascii="Arial Narrow" w:hAnsi="Arial Narrow"/>
          <w:sz w:val="22"/>
        </w:rPr>
        <w:t>uero</w:t>
      </w:r>
      <w:proofErr w:type="spellEnd"/>
      <w:r>
        <w:rPr>
          <w:rFonts w:ascii="Arial Narrow" w:hAnsi="Arial Narrow"/>
          <w:sz w:val="22"/>
        </w:rPr>
        <w:t xml:space="preserve"> articulo digiti </w:t>
      </w:r>
      <w:proofErr w:type="spellStart"/>
      <w:r>
        <w:rPr>
          <w:rFonts w:ascii="Arial Narrow" w:hAnsi="Arial Narrow"/>
          <w:sz w:val="22"/>
        </w:rPr>
        <w:t>sequentis</w:t>
      </w:r>
      <w:proofErr w:type="spellEnd"/>
      <w:r>
        <w:rPr>
          <w:rFonts w:ascii="Arial Narrow" w:hAnsi="Arial Narrow"/>
          <w:sz w:val="22"/>
        </w:rPr>
        <w:t xml:space="preserve"> </w:t>
      </w:r>
      <w:proofErr w:type="spellStart"/>
      <w:r>
        <w:rPr>
          <w:rFonts w:ascii="Arial Narrow" w:hAnsi="Arial Narrow"/>
          <w:sz w:val="22"/>
        </w:rPr>
        <w:t>minorem</w:t>
      </w:r>
      <w:proofErr w:type="spellEnd"/>
      <w:r>
        <w:rPr>
          <w:rFonts w:ascii="Arial Narrow" w:hAnsi="Arial Narrow"/>
          <w:sz w:val="22"/>
        </w:rPr>
        <w:t xml:space="preserve">, ut </w:t>
      </w:r>
      <w:proofErr w:type="spellStart"/>
      <w:r>
        <w:rPr>
          <w:rFonts w:ascii="Arial Narrow" w:hAnsi="Arial Narrow"/>
          <w:sz w:val="22"/>
        </w:rPr>
        <w:t>mihi</w:t>
      </w:r>
      <w:proofErr w:type="spellEnd"/>
      <w:r>
        <w:rPr>
          <w:rFonts w:ascii="Arial Narrow" w:hAnsi="Arial Narrow"/>
          <w:sz w:val="22"/>
        </w:rPr>
        <w:t xml:space="preserve"> </w:t>
      </w:r>
      <w:proofErr w:type="spellStart"/>
      <w:r>
        <w:rPr>
          <w:rFonts w:ascii="Arial Narrow" w:hAnsi="Arial Narrow"/>
          <w:sz w:val="22"/>
        </w:rPr>
        <w:t>uidebatur</w:t>
      </w:r>
      <w:proofErr w:type="spellEnd"/>
      <w:r>
        <w:rPr>
          <w:rFonts w:ascii="Arial Narrow" w:hAnsi="Arial Narrow"/>
          <w:sz w:val="22"/>
        </w:rPr>
        <w:t xml:space="preserve">, </w:t>
      </w:r>
      <w:proofErr w:type="spellStart"/>
      <w:r>
        <w:rPr>
          <w:rFonts w:ascii="Arial Narrow" w:hAnsi="Arial Narrow"/>
          <w:sz w:val="22"/>
        </w:rPr>
        <w:t>totum</w:t>
      </w:r>
      <w:proofErr w:type="spellEnd"/>
      <w:r>
        <w:rPr>
          <w:rFonts w:ascii="Arial Narrow" w:hAnsi="Arial Narrow"/>
          <w:sz w:val="22"/>
        </w:rPr>
        <w:t xml:space="preserve"> </w:t>
      </w:r>
      <w:proofErr w:type="spellStart"/>
      <w:r>
        <w:rPr>
          <w:rFonts w:ascii="Arial Narrow" w:hAnsi="Arial Narrow"/>
          <w:sz w:val="22"/>
        </w:rPr>
        <w:t>aureum</w:t>
      </w:r>
      <w:proofErr w:type="spellEnd"/>
      <w:r>
        <w:rPr>
          <w:rFonts w:ascii="Arial Narrow" w:hAnsi="Arial Narrow"/>
          <w:sz w:val="22"/>
        </w:rPr>
        <w:t xml:space="preserve">, </w:t>
      </w:r>
      <w:proofErr w:type="spellStart"/>
      <w:r>
        <w:rPr>
          <w:rFonts w:ascii="Arial Narrow" w:hAnsi="Arial Narrow"/>
          <w:sz w:val="22"/>
        </w:rPr>
        <w:t>sed</w:t>
      </w:r>
      <w:proofErr w:type="spellEnd"/>
      <w:r>
        <w:rPr>
          <w:rFonts w:ascii="Arial Narrow" w:hAnsi="Arial Narrow"/>
          <w:sz w:val="22"/>
        </w:rPr>
        <w:t xml:space="preserve"> plane </w:t>
      </w:r>
      <w:proofErr w:type="spellStart"/>
      <w:r>
        <w:rPr>
          <w:rFonts w:ascii="Arial Narrow" w:hAnsi="Arial Narrow"/>
          <w:sz w:val="22"/>
        </w:rPr>
        <w:t>ferreis</w:t>
      </w:r>
      <w:proofErr w:type="spellEnd"/>
      <w:r>
        <w:rPr>
          <w:rFonts w:ascii="Arial Narrow" w:hAnsi="Arial Narrow"/>
          <w:sz w:val="22"/>
        </w:rPr>
        <w:t xml:space="preserve"> </w:t>
      </w:r>
      <w:proofErr w:type="spellStart"/>
      <w:r>
        <w:rPr>
          <w:rFonts w:ascii="Arial Narrow" w:hAnsi="Arial Narrow"/>
          <w:sz w:val="22"/>
        </w:rPr>
        <w:t>ueluti</w:t>
      </w:r>
      <w:proofErr w:type="spellEnd"/>
      <w:r>
        <w:rPr>
          <w:rFonts w:ascii="Arial Narrow" w:hAnsi="Arial Narrow"/>
          <w:sz w:val="22"/>
        </w:rPr>
        <w:t xml:space="preserve"> </w:t>
      </w:r>
      <w:proofErr w:type="spellStart"/>
      <w:r>
        <w:rPr>
          <w:rFonts w:ascii="Arial Narrow" w:hAnsi="Arial Narrow"/>
          <w:sz w:val="22"/>
        </w:rPr>
        <w:t>stellis</w:t>
      </w:r>
      <w:proofErr w:type="spellEnd"/>
      <w:r>
        <w:rPr>
          <w:rFonts w:ascii="Arial Narrow" w:hAnsi="Arial Narrow"/>
          <w:sz w:val="22"/>
        </w:rPr>
        <w:t xml:space="preserve"> </w:t>
      </w:r>
      <w:proofErr w:type="spellStart"/>
      <w:r>
        <w:rPr>
          <w:rFonts w:ascii="Arial Narrow" w:hAnsi="Arial Narrow"/>
          <w:sz w:val="22"/>
        </w:rPr>
        <w:t>ferruminatum</w:t>
      </w:r>
      <w:proofErr w:type="spellEnd"/>
      <w:r>
        <w:rPr>
          <w:rFonts w:ascii="Arial Narrow" w:hAnsi="Arial Narrow"/>
          <w:sz w:val="22"/>
        </w:rPr>
        <w:t xml:space="preserve">. Et ne has </w:t>
      </w:r>
      <w:proofErr w:type="spellStart"/>
      <w:r>
        <w:rPr>
          <w:rFonts w:ascii="Arial Narrow" w:hAnsi="Arial Narrow"/>
          <w:sz w:val="22"/>
        </w:rPr>
        <w:t>tantum</w:t>
      </w:r>
      <w:proofErr w:type="spellEnd"/>
      <w:r>
        <w:rPr>
          <w:rFonts w:ascii="Arial Narrow" w:hAnsi="Arial Narrow"/>
          <w:sz w:val="22"/>
        </w:rPr>
        <w:t xml:space="preserve"> </w:t>
      </w:r>
      <w:proofErr w:type="spellStart"/>
      <w:r>
        <w:rPr>
          <w:rFonts w:ascii="Arial Narrow" w:hAnsi="Arial Narrow"/>
          <w:sz w:val="22"/>
        </w:rPr>
        <w:t>ostenderet</w:t>
      </w:r>
      <w:proofErr w:type="spellEnd"/>
      <w:r>
        <w:rPr>
          <w:rFonts w:ascii="Arial Narrow" w:hAnsi="Arial Narrow"/>
          <w:sz w:val="22"/>
        </w:rPr>
        <w:t xml:space="preserve"> </w:t>
      </w:r>
      <w:proofErr w:type="spellStart"/>
      <w:r>
        <w:rPr>
          <w:rFonts w:ascii="Arial Narrow" w:hAnsi="Arial Narrow"/>
          <w:sz w:val="22"/>
        </w:rPr>
        <w:t>diuitias</w:t>
      </w:r>
      <w:proofErr w:type="spellEnd"/>
      <w:r>
        <w:rPr>
          <w:rFonts w:ascii="Arial Narrow" w:hAnsi="Arial Narrow"/>
          <w:sz w:val="22"/>
        </w:rPr>
        <w:t xml:space="preserve">, </w:t>
      </w:r>
      <w:proofErr w:type="spellStart"/>
      <w:r>
        <w:rPr>
          <w:rFonts w:ascii="Arial Narrow" w:hAnsi="Arial Narrow"/>
          <w:sz w:val="22"/>
        </w:rPr>
        <w:t>dextrum</w:t>
      </w:r>
      <w:proofErr w:type="spellEnd"/>
      <w:r>
        <w:rPr>
          <w:rFonts w:ascii="Arial Narrow" w:hAnsi="Arial Narrow"/>
          <w:sz w:val="22"/>
        </w:rPr>
        <w:t xml:space="preserve"> </w:t>
      </w:r>
      <w:proofErr w:type="spellStart"/>
      <w:r>
        <w:rPr>
          <w:rFonts w:ascii="Arial Narrow" w:hAnsi="Arial Narrow"/>
          <w:sz w:val="22"/>
        </w:rPr>
        <w:t>nudauit</w:t>
      </w:r>
      <w:proofErr w:type="spellEnd"/>
      <w:r>
        <w:rPr>
          <w:rFonts w:ascii="Arial Narrow" w:hAnsi="Arial Narrow"/>
          <w:sz w:val="22"/>
        </w:rPr>
        <w:t xml:space="preserve"> </w:t>
      </w:r>
      <w:proofErr w:type="spellStart"/>
      <w:r>
        <w:rPr>
          <w:rFonts w:ascii="Arial Narrow" w:hAnsi="Arial Narrow"/>
          <w:sz w:val="22"/>
        </w:rPr>
        <w:t>lacertum</w:t>
      </w:r>
      <w:proofErr w:type="spellEnd"/>
      <w:r>
        <w:rPr>
          <w:rFonts w:ascii="Arial Narrow" w:hAnsi="Arial Narrow"/>
          <w:sz w:val="22"/>
        </w:rPr>
        <w:t xml:space="preserve"> </w:t>
      </w:r>
      <w:proofErr w:type="spellStart"/>
      <w:r>
        <w:rPr>
          <w:rFonts w:ascii="Arial Narrow" w:hAnsi="Arial Narrow"/>
          <w:sz w:val="22"/>
        </w:rPr>
        <w:t>armilla</w:t>
      </w:r>
      <w:proofErr w:type="spellEnd"/>
      <w:r>
        <w:rPr>
          <w:rFonts w:ascii="Arial Narrow" w:hAnsi="Arial Narrow"/>
          <w:sz w:val="22"/>
        </w:rPr>
        <w:t xml:space="preserve"> </w:t>
      </w:r>
      <w:proofErr w:type="spellStart"/>
      <w:r>
        <w:rPr>
          <w:rFonts w:ascii="Arial Narrow" w:hAnsi="Arial Narrow"/>
          <w:sz w:val="22"/>
        </w:rPr>
        <w:t>aurea</w:t>
      </w:r>
      <w:proofErr w:type="spellEnd"/>
      <w:r>
        <w:rPr>
          <w:rFonts w:ascii="Arial Narrow" w:hAnsi="Arial Narrow"/>
          <w:sz w:val="22"/>
        </w:rPr>
        <w:t xml:space="preserve"> </w:t>
      </w:r>
      <w:proofErr w:type="spellStart"/>
      <w:r>
        <w:rPr>
          <w:rFonts w:ascii="Arial Narrow" w:hAnsi="Arial Narrow"/>
          <w:sz w:val="22"/>
        </w:rPr>
        <w:t>cultum</w:t>
      </w:r>
      <w:proofErr w:type="spellEnd"/>
      <w:r>
        <w:rPr>
          <w:rFonts w:ascii="Arial Narrow" w:hAnsi="Arial Narrow"/>
          <w:sz w:val="22"/>
        </w:rPr>
        <w:t xml:space="preserve"> et </w:t>
      </w:r>
      <w:proofErr w:type="spellStart"/>
      <w:r>
        <w:rPr>
          <w:rFonts w:ascii="Arial Narrow" w:hAnsi="Arial Narrow"/>
          <w:sz w:val="22"/>
        </w:rPr>
        <w:t>eboreo</w:t>
      </w:r>
      <w:proofErr w:type="spellEnd"/>
      <w:r>
        <w:rPr>
          <w:rFonts w:ascii="Arial Narrow" w:hAnsi="Arial Narrow"/>
          <w:sz w:val="22"/>
        </w:rPr>
        <w:t xml:space="preserve"> </w:t>
      </w:r>
      <w:proofErr w:type="spellStart"/>
      <w:r>
        <w:rPr>
          <w:rFonts w:ascii="Arial Narrow" w:hAnsi="Arial Narrow"/>
          <w:sz w:val="22"/>
        </w:rPr>
        <w:t>circulo</w:t>
      </w:r>
      <w:proofErr w:type="spellEnd"/>
      <w:r>
        <w:rPr>
          <w:rFonts w:ascii="Arial Narrow" w:hAnsi="Arial Narrow"/>
          <w:sz w:val="22"/>
        </w:rPr>
        <w:t xml:space="preserve"> lamina </w:t>
      </w:r>
      <w:proofErr w:type="spellStart"/>
      <w:r>
        <w:rPr>
          <w:rFonts w:ascii="Arial Narrow" w:hAnsi="Arial Narrow"/>
          <w:sz w:val="22"/>
        </w:rPr>
        <w:t>splendente</w:t>
      </w:r>
      <w:proofErr w:type="spellEnd"/>
      <w:r>
        <w:rPr>
          <w:rFonts w:ascii="Arial Narrow" w:hAnsi="Arial Narrow"/>
          <w:sz w:val="22"/>
        </w:rPr>
        <w:t xml:space="preserve"> </w:t>
      </w:r>
      <w:proofErr w:type="spellStart"/>
      <w:r>
        <w:rPr>
          <w:rFonts w:ascii="Arial Narrow" w:hAnsi="Arial Narrow"/>
          <w:sz w:val="22"/>
        </w:rPr>
        <w:t>conexo</w:t>
      </w:r>
      <w:proofErr w:type="spellEnd"/>
      <w:r>
        <w:rPr>
          <w:rFonts w:ascii="Arial Narrow" w:hAnsi="Arial Narrow"/>
          <w:sz w:val="22"/>
        </w:rPr>
        <w:t>.</w:t>
      </w:r>
    </w:p>
    <w:p w14:paraId="3C2AA3B3" w14:textId="77777777" w:rsidR="00616B0B" w:rsidRDefault="00722910">
      <w:pPr>
        <w:jc w:val="both"/>
        <w:rPr>
          <w:rFonts w:ascii="Arial Narrow" w:hAnsi="Arial Narrow"/>
          <w:sz w:val="22"/>
        </w:rPr>
      </w:pPr>
      <w:r>
        <w:rPr>
          <w:rFonts w:ascii="Arial Narrow" w:hAnsi="Arial Narrow"/>
          <w:sz w:val="22"/>
        </w:rPr>
        <w:t>XXXIII. U</w:t>
      </w:r>
      <w:r w:rsidR="00616B0B">
        <w:rPr>
          <w:rFonts w:ascii="Arial Narrow" w:hAnsi="Arial Narrow"/>
          <w:sz w:val="22"/>
        </w:rPr>
        <w:t xml:space="preserve">t </w:t>
      </w:r>
      <w:proofErr w:type="spellStart"/>
      <w:r w:rsidR="00616B0B">
        <w:rPr>
          <w:rFonts w:ascii="Arial Narrow" w:hAnsi="Arial Narrow"/>
          <w:sz w:val="22"/>
        </w:rPr>
        <w:t>deinde</w:t>
      </w:r>
      <w:proofErr w:type="spellEnd"/>
      <w:r w:rsidR="00616B0B">
        <w:rPr>
          <w:rFonts w:ascii="Arial Narrow" w:hAnsi="Arial Narrow"/>
          <w:sz w:val="22"/>
        </w:rPr>
        <w:t xml:space="preserve"> pinna </w:t>
      </w:r>
      <w:proofErr w:type="spellStart"/>
      <w:r w:rsidR="00616B0B">
        <w:rPr>
          <w:rFonts w:ascii="Arial Narrow" w:hAnsi="Arial Narrow"/>
          <w:sz w:val="22"/>
        </w:rPr>
        <w:t>argentea</w:t>
      </w:r>
      <w:proofErr w:type="spellEnd"/>
      <w:r w:rsidR="00616B0B">
        <w:rPr>
          <w:rFonts w:ascii="Arial Narrow" w:hAnsi="Arial Narrow"/>
          <w:sz w:val="22"/>
        </w:rPr>
        <w:t xml:space="preserve"> dentes </w:t>
      </w:r>
      <w:proofErr w:type="spellStart"/>
      <w:r w:rsidR="00616B0B">
        <w:rPr>
          <w:rFonts w:ascii="Arial Narrow" w:hAnsi="Arial Narrow"/>
          <w:sz w:val="22"/>
        </w:rPr>
        <w:t>perfodit</w:t>
      </w:r>
      <w:proofErr w:type="spellEnd"/>
      <w:r w:rsidR="00616B0B">
        <w:rPr>
          <w:rFonts w:ascii="Arial Narrow" w:hAnsi="Arial Narrow"/>
          <w:sz w:val="22"/>
        </w:rPr>
        <w:t xml:space="preserve">: "Amici, inquit, </w:t>
      </w:r>
      <w:proofErr w:type="spellStart"/>
      <w:r w:rsidR="00616B0B">
        <w:rPr>
          <w:rFonts w:ascii="Arial Narrow" w:hAnsi="Arial Narrow"/>
          <w:sz w:val="22"/>
        </w:rPr>
        <w:t>nondum</w:t>
      </w:r>
      <w:proofErr w:type="spellEnd"/>
      <w:r w:rsidR="00616B0B">
        <w:rPr>
          <w:rFonts w:ascii="Arial Narrow" w:hAnsi="Arial Narrow"/>
          <w:sz w:val="22"/>
        </w:rPr>
        <w:t xml:space="preserve"> </w:t>
      </w:r>
      <w:proofErr w:type="spellStart"/>
      <w:r w:rsidR="00616B0B">
        <w:rPr>
          <w:rFonts w:ascii="Arial Narrow" w:hAnsi="Arial Narrow"/>
          <w:sz w:val="22"/>
        </w:rPr>
        <w:t>mihi</w:t>
      </w:r>
      <w:proofErr w:type="spellEnd"/>
      <w:r w:rsidR="00616B0B">
        <w:rPr>
          <w:rFonts w:ascii="Arial Narrow" w:hAnsi="Arial Narrow"/>
          <w:sz w:val="22"/>
        </w:rPr>
        <w:t xml:space="preserve"> </w:t>
      </w:r>
      <w:proofErr w:type="spellStart"/>
      <w:r w:rsidR="00616B0B">
        <w:rPr>
          <w:rFonts w:ascii="Arial Narrow" w:hAnsi="Arial Narrow"/>
          <w:sz w:val="22"/>
        </w:rPr>
        <w:t>suaue</w:t>
      </w:r>
      <w:proofErr w:type="spellEnd"/>
      <w:r w:rsidR="00616B0B">
        <w:rPr>
          <w:rFonts w:ascii="Arial Narrow" w:hAnsi="Arial Narrow"/>
          <w:sz w:val="22"/>
        </w:rPr>
        <w:t xml:space="preserve"> erat in triclinium </w:t>
      </w:r>
      <w:proofErr w:type="spellStart"/>
      <w:r w:rsidR="00616B0B">
        <w:rPr>
          <w:rFonts w:ascii="Arial Narrow" w:hAnsi="Arial Narrow"/>
          <w:sz w:val="22"/>
        </w:rPr>
        <w:t>uenire</w:t>
      </w:r>
      <w:proofErr w:type="spellEnd"/>
      <w:r w:rsidR="00616B0B">
        <w:rPr>
          <w:rFonts w:ascii="Arial Narrow" w:hAnsi="Arial Narrow"/>
          <w:sz w:val="22"/>
        </w:rPr>
        <w:t xml:space="preserve">, </w:t>
      </w:r>
      <w:proofErr w:type="spellStart"/>
      <w:r w:rsidR="00616B0B">
        <w:rPr>
          <w:rFonts w:ascii="Arial Narrow" w:hAnsi="Arial Narrow"/>
          <w:sz w:val="22"/>
        </w:rPr>
        <w:t>sed</w:t>
      </w:r>
      <w:proofErr w:type="spellEnd"/>
      <w:r w:rsidR="00616B0B">
        <w:rPr>
          <w:rFonts w:ascii="Arial Narrow" w:hAnsi="Arial Narrow"/>
          <w:sz w:val="22"/>
        </w:rPr>
        <w:t xml:space="preserve"> ne </w:t>
      </w:r>
      <w:proofErr w:type="spellStart"/>
      <w:r w:rsidR="00616B0B">
        <w:rPr>
          <w:rFonts w:ascii="Arial Narrow" w:hAnsi="Arial Narrow"/>
          <w:sz w:val="22"/>
        </w:rPr>
        <w:t>diutius</w:t>
      </w:r>
      <w:proofErr w:type="spellEnd"/>
      <w:r w:rsidR="00616B0B">
        <w:rPr>
          <w:rFonts w:ascii="Arial Narrow" w:hAnsi="Arial Narrow"/>
          <w:sz w:val="22"/>
        </w:rPr>
        <w:t xml:space="preserve"> </w:t>
      </w:r>
      <w:proofErr w:type="spellStart"/>
      <w:r w:rsidR="00616B0B">
        <w:rPr>
          <w:rFonts w:ascii="Arial Narrow" w:hAnsi="Arial Narrow"/>
          <w:sz w:val="22"/>
        </w:rPr>
        <w:t>absentiuos</w:t>
      </w:r>
      <w:proofErr w:type="spellEnd"/>
      <w:r w:rsidR="00616B0B">
        <w:rPr>
          <w:rFonts w:ascii="Arial Narrow" w:hAnsi="Arial Narrow"/>
          <w:sz w:val="22"/>
        </w:rPr>
        <w:t xml:space="preserve"> </w:t>
      </w:r>
      <w:proofErr w:type="spellStart"/>
      <w:r w:rsidR="00616B0B">
        <w:rPr>
          <w:rFonts w:ascii="Arial Narrow" w:hAnsi="Arial Narrow"/>
          <w:sz w:val="22"/>
        </w:rPr>
        <w:t>morae</w:t>
      </w:r>
      <w:proofErr w:type="spellEnd"/>
      <w:r w:rsidR="00616B0B">
        <w:rPr>
          <w:rFonts w:ascii="Arial Narrow" w:hAnsi="Arial Narrow"/>
          <w:sz w:val="22"/>
        </w:rPr>
        <w:t xml:space="preserve"> </w:t>
      </w:r>
      <w:proofErr w:type="spellStart"/>
      <w:r w:rsidR="00616B0B">
        <w:rPr>
          <w:rFonts w:ascii="Arial Narrow" w:hAnsi="Arial Narrow"/>
          <w:sz w:val="22"/>
        </w:rPr>
        <w:t>uobis</w:t>
      </w:r>
      <w:proofErr w:type="spellEnd"/>
      <w:r w:rsidR="00616B0B">
        <w:rPr>
          <w:rFonts w:ascii="Arial Narrow" w:hAnsi="Arial Narrow"/>
          <w:sz w:val="22"/>
        </w:rPr>
        <w:t xml:space="preserve"> </w:t>
      </w:r>
      <w:proofErr w:type="spellStart"/>
      <w:r w:rsidR="00616B0B">
        <w:rPr>
          <w:rFonts w:ascii="Arial Narrow" w:hAnsi="Arial Narrow"/>
          <w:sz w:val="22"/>
        </w:rPr>
        <w:t>essem</w:t>
      </w:r>
      <w:proofErr w:type="spellEnd"/>
      <w:r w:rsidR="00616B0B">
        <w:rPr>
          <w:rFonts w:ascii="Arial Narrow" w:hAnsi="Arial Narrow"/>
          <w:sz w:val="22"/>
        </w:rPr>
        <w:t xml:space="preserve">, </w:t>
      </w:r>
      <w:proofErr w:type="spellStart"/>
      <w:r w:rsidR="00616B0B">
        <w:rPr>
          <w:rFonts w:ascii="Arial Narrow" w:hAnsi="Arial Narrow"/>
          <w:sz w:val="22"/>
        </w:rPr>
        <w:t>omnem</w:t>
      </w:r>
      <w:proofErr w:type="spellEnd"/>
      <w:r w:rsidR="00616B0B">
        <w:rPr>
          <w:rFonts w:ascii="Arial Narrow" w:hAnsi="Arial Narrow"/>
          <w:sz w:val="22"/>
        </w:rPr>
        <w:t xml:space="preserve"> </w:t>
      </w:r>
      <w:proofErr w:type="spellStart"/>
      <w:r w:rsidR="00616B0B">
        <w:rPr>
          <w:rFonts w:ascii="Arial Narrow" w:hAnsi="Arial Narrow"/>
          <w:sz w:val="22"/>
        </w:rPr>
        <w:t>uoluptatem</w:t>
      </w:r>
      <w:proofErr w:type="spellEnd"/>
      <w:r w:rsidR="00616B0B">
        <w:rPr>
          <w:rFonts w:ascii="Arial Narrow" w:hAnsi="Arial Narrow"/>
          <w:sz w:val="22"/>
        </w:rPr>
        <w:t xml:space="preserve"> </w:t>
      </w:r>
      <w:proofErr w:type="spellStart"/>
      <w:r w:rsidR="00616B0B">
        <w:rPr>
          <w:rFonts w:ascii="Arial Narrow" w:hAnsi="Arial Narrow"/>
          <w:sz w:val="22"/>
        </w:rPr>
        <w:t>mihi</w:t>
      </w:r>
      <w:proofErr w:type="spellEnd"/>
      <w:r w:rsidR="00616B0B">
        <w:rPr>
          <w:rFonts w:ascii="Arial Narrow" w:hAnsi="Arial Narrow"/>
          <w:sz w:val="22"/>
        </w:rPr>
        <w:t xml:space="preserve"> </w:t>
      </w:r>
      <w:proofErr w:type="spellStart"/>
      <w:r w:rsidR="00616B0B">
        <w:rPr>
          <w:rFonts w:ascii="Arial Narrow" w:hAnsi="Arial Narrow"/>
          <w:sz w:val="22"/>
        </w:rPr>
        <w:t>negaui</w:t>
      </w:r>
      <w:proofErr w:type="spellEnd"/>
      <w:r w:rsidR="00616B0B">
        <w:rPr>
          <w:rFonts w:ascii="Arial Narrow" w:hAnsi="Arial Narrow"/>
          <w:sz w:val="22"/>
        </w:rPr>
        <w:t xml:space="preserve">. </w:t>
      </w:r>
      <w:proofErr w:type="spellStart"/>
      <w:r w:rsidR="00616B0B">
        <w:rPr>
          <w:rFonts w:ascii="Arial Narrow" w:hAnsi="Arial Narrow"/>
          <w:sz w:val="22"/>
        </w:rPr>
        <w:t>Permittetis</w:t>
      </w:r>
      <w:proofErr w:type="spellEnd"/>
      <w:r w:rsidR="00616B0B">
        <w:rPr>
          <w:rFonts w:ascii="Arial Narrow" w:hAnsi="Arial Narrow"/>
          <w:sz w:val="22"/>
        </w:rPr>
        <w:t xml:space="preserve"> </w:t>
      </w:r>
      <w:proofErr w:type="spellStart"/>
      <w:r w:rsidR="00616B0B">
        <w:rPr>
          <w:rFonts w:ascii="Arial Narrow" w:hAnsi="Arial Narrow"/>
          <w:sz w:val="22"/>
        </w:rPr>
        <w:t>tamen</w:t>
      </w:r>
      <w:proofErr w:type="spellEnd"/>
      <w:r w:rsidR="00616B0B">
        <w:rPr>
          <w:rFonts w:ascii="Arial Narrow" w:hAnsi="Arial Narrow"/>
          <w:sz w:val="22"/>
        </w:rPr>
        <w:t xml:space="preserve"> </w:t>
      </w:r>
      <w:proofErr w:type="spellStart"/>
      <w:r w:rsidR="00616B0B">
        <w:rPr>
          <w:rFonts w:ascii="Arial Narrow" w:hAnsi="Arial Narrow"/>
          <w:sz w:val="22"/>
        </w:rPr>
        <w:t>finiri</w:t>
      </w:r>
      <w:proofErr w:type="spellEnd"/>
      <w:r w:rsidR="00616B0B">
        <w:rPr>
          <w:rFonts w:ascii="Arial Narrow" w:hAnsi="Arial Narrow"/>
          <w:sz w:val="22"/>
        </w:rPr>
        <w:t xml:space="preserve"> </w:t>
      </w:r>
      <w:proofErr w:type="spellStart"/>
      <w:r w:rsidR="00616B0B">
        <w:rPr>
          <w:rFonts w:ascii="Arial Narrow" w:hAnsi="Arial Narrow"/>
          <w:sz w:val="22"/>
        </w:rPr>
        <w:t>lusum</w:t>
      </w:r>
      <w:proofErr w:type="spellEnd"/>
      <w:r w:rsidR="00616B0B">
        <w:rPr>
          <w:rFonts w:ascii="Arial Narrow" w:hAnsi="Arial Narrow"/>
          <w:sz w:val="22"/>
        </w:rPr>
        <w:t xml:space="preserve">". </w:t>
      </w:r>
      <w:proofErr w:type="spellStart"/>
      <w:r w:rsidR="00616B0B">
        <w:rPr>
          <w:rFonts w:ascii="Arial Narrow" w:hAnsi="Arial Narrow"/>
          <w:sz w:val="22"/>
        </w:rPr>
        <w:t>Sequebatur</w:t>
      </w:r>
      <w:proofErr w:type="spellEnd"/>
      <w:r w:rsidR="00616B0B">
        <w:rPr>
          <w:rFonts w:ascii="Arial Narrow" w:hAnsi="Arial Narrow"/>
          <w:sz w:val="22"/>
        </w:rPr>
        <w:t xml:space="preserve"> puer cum tabula </w:t>
      </w:r>
      <w:proofErr w:type="spellStart"/>
      <w:r w:rsidR="00616B0B">
        <w:rPr>
          <w:rFonts w:ascii="Arial Narrow" w:hAnsi="Arial Narrow"/>
          <w:sz w:val="22"/>
        </w:rPr>
        <w:t>terebinthina</w:t>
      </w:r>
      <w:proofErr w:type="spellEnd"/>
      <w:r w:rsidR="00616B0B">
        <w:rPr>
          <w:rFonts w:ascii="Arial Narrow" w:hAnsi="Arial Narrow"/>
          <w:sz w:val="22"/>
        </w:rPr>
        <w:t xml:space="preserve"> et </w:t>
      </w:r>
      <w:proofErr w:type="spellStart"/>
      <w:r w:rsidR="00616B0B">
        <w:rPr>
          <w:rFonts w:ascii="Arial Narrow" w:hAnsi="Arial Narrow"/>
          <w:sz w:val="22"/>
        </w:rPr>
        <w:t>crystallinis</w:t>
      </w:r>
      <w:proofErr w:type="spellEnd"/>
      <w:r w:rsidR="00616B0B">
        <w:rPr>
          <w:rFonts w:ascii="Arial Narrow" w:hAnsi="Arial Narrow"/>
          <w:sz w:val="22"/>
        </w:rPr>
        <w:t xml:space="preserve"> </w:t>
      </w:r>
      <w:proofErr w:type="spellStart"/>
      <w:r w:rsidR="00616B0B">
        <w:rPr>
          <w:rFonts w:ascii="Arial Narrow" w:hAnsi="Arial Narrow"/>
          <w:sz w:val="22"/>
        </w:rPr>
        <w:t>tesseris</w:t>
      </w:r>
      <w:proofErr w:type="spellEnd"/>
      <w:r w:rsidR="00616B0B">
        <w:rPr>
          <w:rFonts w:ascii="Arial Narrow" w:hAnsi="Arial Narrow"/>
          <w:sz w:val="22"/>
        </w:rPr>
        <w:t xml:space="preserve">, </w:t>
      </w:r>
      <w:proofErr w:type="spellStart"/>
      <w:r w:rsidR="00616B0B">
        <w:rPr>
          <w:rFonts w:ascii="Arial Narrow" w:hAnsi="Arial Narrow"/>
          <w:sz w:val="22"/>
        </w:rPr>
        <w:t>notauique</w:t>
      </w:r>
      <w:proofErr w:type="spellEnd"/>
      <w:r w:rsidR="00616B0B">
        <w:rPr>
          <w:rFonts w:ascii="Arial Narrow" w:hAnsi="Arial Narrow"/>
          <w:sz w:val="22"/>
        </w:rPr>
        <w:t xml:space="preserve"> rem omnium </w:t>
      </w:r>
      <w:proofErr w:type="spellStart"/>
      <w:r w:rsidR="00616B0B">
        <w:rPr>
          <w:rFonts w:ascii="Arial Narrow" w:hAnsi="Arial Narrow"/>
          <w:sz w:val="22"/>
        </w:rPr>
        <w:t>delicatissimam</w:t>
      </w:r>
      <w:proofErr w:type="spellEnd"/>
      <w:r w:rsidR="00616B0B">
        <w:rPr>
          <w:rFonts w:ascii="Arial Narrow" w:hAnsi="Arial Narrow"/>
          <w:sz w:val="22"/>
        </w:rPr>
        <w:t xml:space="preserve">. Pro </w:t>
      </w:r>
      <w:proofErr w:type="spellStart"/>
      <w:r w:rsidR="00616B0B">
        <w:rPr>
          <w:rFonts w:ascii="Arial Narrow" w:hAnsi="Arial Narrow"/>
          <w:sz w:val="22"/>
        </w:rPr>
        <w:t>calculis</w:t>
      </w:r>
      <w:proofErr w:type="spellEnd"/>
      <w:r w:rsidR="00616B0B">
        <w:rPr>
          <w:rFonts w:ascii="Arial Narrow" w:hAnsi="Arial Narrow"/>
          <w:sz w:val="22"/>
        </w:rPr>
        <w:t xml:space="preserve"> </w:t>
      </w:r>
      <w:proofErr w:type="spellStart"/>
      <w:r w:rsidR="00616B0B">
        <w:rPr>
          <w:rFonts w:ascii="Arial Narrow" w:hAnsi="Arial Narrow"/>
          <w:sz w:val="22"/>
        </w:rPr>
        <w:t>enim</w:t>
      </w:r>
      <w:proofErr w:type="spellEnd"/>
      <w:r w:rsidR="00616B0B">
        <w:rPr>
          <w:rFonts w:ascii="Arial Narrow" w:hAnsi="Arial Narrow"/>
          <w:sz w:val="22"/>
        </w:rPr>
        <w:t xml:space="preserve"> </w:t>
      </w:r>
      <w:proofErr w:type="spellStart"/>
      <w:r w:rsidR="00616B0B">
        <w:rPr>
          <w:rFonts w:ascii="Arial Narrow" w:hAnsi="Arial Narrow"/>
          <w:sz w:val="22"/>
        </w:rPr>
        <w:t>albis</w:t>
      </w:r>
      <w:proofErr w:type="spellEnd"/>
      <w:r w:rsidR="00616B0B">
        <w:rPr>
          <w:rFonts w:ascii="Arial Narrow" w:hAnsi="Arial Narrow"/>
          <w:sz w:val="22"/>
        </w:rPr>
        <w:t xml:space="preserve"> ac </w:t>
      </w:r>
      <w:proofErr w:type="spellStart"/>
      <w:r w:rsidR="00616B0B">
        <w:rPr>
          <w:rFonts w:ascii="Arial Narrow" w:hAnsi="Arial Narrow"/>
          <w:sz w:val="22"/>
        </w:rPr>
        <w:t>nigris</w:t>
      </w:r>
      <w:proofErr w:type="spellEnd"/>
      <w:r w:rsidR="00616B0B">
        <w:rPr>
          <w:rFonts w:ascii="Arial Narrow" w:hAnsi="Arial Narrow"/>
          <w:sz w:val="22"/>
        </w:rPr>
        <w:t xml:space="preserve"> </w:t>
      </w:r>
      <w:proofErr w:type="spellStart"/>
      <w:r w:rsidR="00616B0B">
        <w:rPr>
          <w:rFonts w:ascii="Arial Narrow" w:hAnsi="Arial Narrow"/>
          <w:sz w:val="22"/>
        </w:rPr>
        <w:t>aureos</w:t>
      </w:r>
      <w:proofErr w:type="spellEnd"/>
      <w:r w:rsidR="00616B0B">
        <w:rPr>
          <w:rFonts w:ascii="Arial Narrow" w:hAnsi="Arial Narrow"/>
          <w:sz w:val="22"/>
        </w:rPr>
        <w:t xml:space="preserve"> </w:t>
      </w:r>
      <w:proofErr w:type="spellStart"/>
      <w:r w:rsidR="00616B0B">
        <w:rPr>
          <w:rFonts w:ascii="Arial Narrow" w:hAnsi="Arial Narrow"/>
          <w:sz w:val="22"/>
        </w:rPr>
        <w:t>argenteosque</w:t>
      </w:r>
      <w:proofErr w:type="spellEnd"/>
      <w:r w:rsidR="00616B0B">
        <w:rPr>
          <w:rFonts w:ascii="Arial Narrow" w:hAnsi="Arial Narrow"/>
          <w:sz w:val="22"/>
        </w:rPr>
        <w:t xml:space="preserve"> </w:t>
      </w:r>
      <w:proofErr w:type="spellStart"/>
      <w:r w:rsidR="00616B0B">
        <w:rPr>
          <w:rFonts w:ascii="Arial Narrow" w:hAnsi="Arial Narrow"/>
          <w:sz w:val="22"/>
        </w:rPr>
        <w:t>habebat</w:t>
      </w:r>
      <w:proofErr w:type="spellEnd"/>
      <w:r w:rsidR="00616B0B">
        <w:rPr>
          <w:rFonts w:ascii="Arial Narrow" w:hAnsi="Arial Narrow"/>
          <w:sz w:val="22"/>
        </w:rPr>
        <w:t xml:space="preserve"> </w:t>
      </w:r>
      <w:proofErr w:type="spellStart"/>
      <w:r w:rsidR="00616B0B">
        <w:rPr>
          <w:rFonts w:ascii="Arial Narrow" w:hAnsi="Arial Narrow"/>
          <w:sz w:val="22"/>
        </w:rPr>
        <w:t>denarios</w:t>
      </w:r>
      <w:proofErr w:type="spellEnd"/>
      <w:r w:rsidR="00616B0B">
        <w:rPr>
          <w:rFonts w:ascii="Arial Narrow" w:hAnsi="Arial Narrow"/>
          <w:sz w:val="22"/>
        </w:rPr>
        <w:t xml:space="preserve">. </w:t>
      </w:r>
    </w:p>
    <w:p w14:paraId="3018F705" w14:textId="32CB3CC8" w:rsidR="00616B0B" w:rsidRDefault="00C44BFF">
      <w:pPr>
        <w:jc w:val="right"/>
        <w:rPr>
          <w:rFonts w:ascii="Arial Narrow" w:eastAsia="Arial Unicode MS" w:hAnsi="Arial Narrow"/>
          <w:sz w:val="22"/>
        </w:rPr>
      </w:pPr>
      <w:r>
        <w:rPr>
          <w:noProof/>
        </w:rPr>
        <w:drawing>
          <wp:anchor distT="0" distB="0" distL="114300" distR="114300" simplePos="0" relativeHeight="251660288" behindDoc="0" locked="0" layoutInCell="0" allowOverlap="1" wp14:anchorId="34B359F7" wp14:editId="713C5664">
            <wp:simplePos x="0" y="0"/>
            <wp:positionH relativeFrom="column">
              <wp:posOffset>1781810</wp:posOffset>
            </wp:positionH>
            <wp:positionV relativeFrom="paragraph">
              <wp:posOffset>308610</wp:posOffset>
            </wp:positionV>
            <wp:extent cx="2879090" cy="3291840"/>
            <wp:effectExtent l="0" t="0" r="0" b="0"/>
            <wp:wrapTopAndBottom/>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79090" cy="329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22910">
        <w:rPr>
          <w:rFonts w:ascii="Arial Narrow" w:eastAsia="Arial Unicode MS" w:hAnsi="Arial Narrow"/>
          <w:sz w:val="22"/>
        </w:rPr>
        <w:t>Petrone</w:t>
      </w:r>
      <w:proofErr w:type="spellEnd"/>
      <w:r w:rsidR="00722910">
        <w:rPr>
          <w:rFonts w:ascii="Arial Narrow" w:eastAsia="Arial Unicode MS" w:hAnsi="Arial Narrow"/>
          <w:sz w:val="22"/>
        </w:rPr>
        <w:t>, Sati</w:t>
      </w:r>
      <w:r w:rsidR="00616B0B">
        <w:rPr>
          <w:rFonts w:ascii="Arial Narrow" w:eastAsia="Arial Unicode MS" w:hAnsi="Arial Narrow"/>
          <w:sz w:val="22"/>
        </w:rPr>
        <w:t>ricon</w:t>
      </w:r>
    </w:p>
    <w:sectPr w:rsidR="00616B0B">
      <w:footerReference w:type="default" r:id="rId28"/>
      <w:pgSz w:w="11906" w:h="16838"/>
      <w:pgMar w:top="794" w:right="794" w:bottom="794" w:left="79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B253" w14:textId="77777777" w:rsidR="0089398F" w:rsidRDefault="0089398F">
      <w:r>
        <w:separator/>
      </w:r>
    </w:p>
  </w:endnote>
  <w:endnote w:type="continuationSeparator" w:id="0">
    <w:p w14:paraId="0F0E6520" w14:textId="77777777" w:rsidR="0089398F" w:rsidRDefault="0089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1799" w14:textId="77777777" w:rsidR="00616B0B" w:rsidRDefault="00616B0B">
    <w:pPr>
      <w:pStyle w:val="Pieddepage"/>
      <w:rPr>
        <w:rFonts w:ascii="Copperplate Gothic Light" w:hAnsi="Copperplate Gothic Light"/>
        <w:b/>
        <w:sz w:val="16"/>
      </w:rPr>
    </w:pPr>
    <w:r>
      <w:rPr>
        <w:rFonts w:ascii="Copperplate Gothic Light" w:hAnsi="Copperplate Gothic Light"/>
        <w:b/>
        <w:sz w:val="16"/>
      </w:rPr>
      <w:t xml:space="preserve">Droit et grands enjeux du monde contemporain – Chapitre 5 – page </w:t>
    </w:r>
    <w:r>
      <w:rPr>
        <w:rStyle w:val="Numrodepage"/>
        <w:rFonts w:ascii="Copperplate Gothic Light" w:hAnsi="Copperplate Gothic Light"/>
        <w:b/>
        <w:sz w:val="16"/>
      </w:rPr>
      <w:fldChar w:fldCharType="begin"/>
    </w:r>
    <w:r>
      <w:rPr>
        <w:rStyle w:val="Numrodepage"/>
        <w:rFonts w:ascii="Copperplate Gothic Light" w:hAnsi="Copperplate Gothic Light"/>
        <w:b/>
        <w:sz w:val="16"/>
      </w:rPr>
      <w:instrText xml:space="preserve"> PAGE </w:instrText>
    </w:r>
    <w:r>
      <w:rPr>
        <w:rStyle w:val="Numrodepage"/>
        <w:rFonts w:ascii="Copperplate Gothic Light" w:hAnsi="Copperplate Gothic Light"/>
        <w:b/>
        <w:sz w:val="16"/>
      </w:rPr>
      <w:fldChar w:fldCharType="separate"/>
    </w:r>
    <w:r w:rsidR="00CC4548">
      <w:rPr>
        <w:rStyle w:val="Numrodepage"/>
        <w:rFonts w:ascii="Copperplate Gothic Light" w:hAnsi="Copperplate Gothic Light"/>
        <w:b/>
        <w:noProof/>
        <w:sz w:val="16"/>
      </w:rPr>
      <w:t>1</w:t>
    </w:r>
    <w:r>
      <w:rPr>
        <w:rStyle w:val="Numrodepage"/>
        <w:rFonts w:ascii="Copperplate Gothic Light" w:hAnsi="Copperplate Gothic Light"/>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8F01" w14:textId="77777777" w:rsidR="0089398F" w:rsidRDefault="0089398F">
      <w:r>
        <w:separator/>
      </w:r>
    </w:p>
  </w:footnote>
  <w:footnote w:type="continuationSeparator" w:id="0">
    <w:p w14:paraId="776A7DF1" w14:textId="77777777" w:rsidR="0089398F" w:rsidRDefault="00893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F30"/>
    <w:multiLevelType w:val="multilevel"/>
    <w:tmpl w:val="016255C4"/>
    <w:lvl w:ilvl="0">
      <w:start w:val="1"/>
      <w:numFmt w:val="decimal"/>
      <w:lvlText w:val="%1)"/>
      <w:lvlJc w:val="left"/>
      <w:pPr>
        <w:tabs>
          <w:tab w:val="num" w:pos="720"/>
        </w:tabs>
        <w:ind w:left="720" w:hanging="360"/>
      </w:pPr>
      <w:rPr>
        <w:rFonts w:hint="default"/>
      </w:rPr>
    </w:lvl>
    <w:lvl w:ilvl="1">
      <w:start w:val="1"/>
      <w:numFmt w:val="upperLetter"/>
      <w:pStyle w:val="Titre6"/>
      <w:lvlText w:val="%2)"/>
      <w:lvlJc w:val="left"/>
      <w:pPr>
        <w:tabs>
          <w:tab w:val="num" w:pos="1320"/>
        </w:tabs>
        <w:ind w:left="132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B4C0544"/>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8E611B"/>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F261DB"/>
    <w:multiLevelType w:val="singleLevel"/>
    <w:tmpl w:val="040C0011"/>
    <w:lvl w:ilvl="0">
      <w:start w:val="1"/>
      <w:numFmt w:val="decimal"/>
      <w:lvlText w:val="%1)"/>
      <w:lvlJc w:val="left"/>
      <w:pPr>
        <w:tabs>
          <w:tab w:val="num" w:pos="360"/>
        </w:tabs>
        <w:ind w:left="360" w:hanging="360"/>
      </w:pPr>
      <w:rPr>
        <w:rFonts w:hint="default"/>
      </w:rPr>
    </w:lvl>
  </w:abstractNum>
  <w:abstractNum w:abstractNumId="4" w15:restartNumberingAfterBreak="0">
    <w:nsid w:val="1866272B"/>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912718D"/>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30370CC"/>
    <w:multiLevelType w:val="hybridMultilevel"/>
    <w:tmpl w:val="3B0C970E"/>
    <w:lvl w:ilvl="0" w:tplc="D1229662">
      <w:start w:val="1"/>
      <w:numFmt w:val="decimal"/>
      <w:lvlText w:val="%1)"/>
      <w:lvlJc w:val="left"/>
      <w:pPr>
        <w:tabs>
          <w:tab w:val="num" w:pos="720"/>
        </w:tabs>
        <w:ind w:left="720" w:hanging="360"/>
      </w:pPr>
      <w:rPr>
        <w:rFonts w:hint="default"/>
      </w:rPr>
    </w:lvl>
    <w:lvl w:ilvl="1" w:tplc="CBB8EAC8" w:tentative="1">
      <w:start w:val="1"/>
      <w:numFmt w:val="lowerLetter"/>
      <w:lvlText w:val="%2."/>
      <w:lvlJc w:val="left"/>
      <w:pPr>
        <w:tabs>
          <w:tab w:val="num" w:pos="1440"/>
        </w:tabs>
        <w:ind w:left="1440" w:hanging="360"/>
      </w:pPr>
    </w:lvl>
    <w:lvl w:ilvl="2" w:tplc="A2E48F96" w:tentative="1">
      <w:start w:val="1"/>
      <w:numFmt w:val="lowerRoman"/>
      <w:lvlText w:val="%3."/>
      <w:lvlJc w:val="right"/>
      <w:pPr>
        <w:tabs>
          <w:tab w:val="num" w:pos="2160"/>
        </w:tabs>
        <w:ind w:left="2160" w:hanging="180"/>
      </w:pPr>
    </w:lvl>
    <w:lvl w:ilvl="3" w:tplc="0E7873AE" w:tentative="1">
      <w:start w:val="1"/>
      <w:numFmt w:val="decimal"/>
      <w:lvlText w:val="%4."/>
      <w:lvlJc w:val="left"/>
      <w:pPr>
        <w:tabs>
          <w:tab w:val="num" w:pos="2880"/>
        </w:tabs>
        <w:ind w:left="2880" w:hanging="360"/>
      </w:pPr>
    </w:lvl>
    <w:lvl w:ilvl="4" w:tplc="54023F50" w:tentative="1">
      <w:start w:val="1"/>
      <w:numFmt w:val="lowerLetter"/>
      <w:lvlText w:val="%5."/>
      <w:lvlJc w:val="left"/>
      <w:pPr>
        <w:tabs>
          <w:tab w:val="num" w:pos="3600"/>
        </w:tabs>
        <w:ind w:left="3600" w:hanging="360"/>
      </w:pPr>
    </w:lvl>
    <w:lvl w:ilvl="5" w:tplc="73948FC4" w:tentative="1">
      <w:start w:val="1"/>
      <w:numFmt w:val="lowerRoman"/>
      <w:lvlText w:val="%6."/>
      <w:lvlJc w:val="right"/>
      <w:pPr>
        <w:tabs>
          <w:tab w:val="num" w:pos="4320"/>
        </w:tabs>
        <w:ind w:left="4320" w:hanging="180"/>
      </w:pPr>
    </w:lvl>
    <w:lvl w:ilvl="6" w:tplc="D46829BE" w:tentative="1">
      <w:start w:val="1"/>
      <w:numFmt w:val="decimal"/>
      <w:lvlText w:val="%7."/>
      <w:lvlJc w:val="left"/>
      <w:pPr>
        <w:tabs>
          <w:tab w:val="num" w:pos="5040"/>
        </w:tabs>
        <w:ind w:left="5040" w:hanging="360"/>
      </w:pPr>
    </w:lvl>
    <w:lvl w:ilvl="7" w:tplc="D130A83C" w:tentative="1">
      <w:start w:val="1"/>
      <w:numFmt w:val="lowerLetter"/>
      <w:lvlText w:val="%8."/>
      <w:lvlJc w:val="left"/>
      <w:pPr>
        <w:tabs>
          <w:tab w:val="num" w:pos="5760"/>
        </w:tabs>
        <w:ind w:left="5760" w:hanging="360"/>
      </w:pPr>
    </w:lvl>
    <w:lvl w:ilvl="8" w:tplc="99EC6EA2" w:tentative="1">
      <w:start w:val="1"/>
      <w:numFmt w:val="lowerRoman"/>
      <w:lvlText w:val="%9."/>
      <w:lvlJc w:val="right"/>
      <w:pPr>
        <w:tabs>
          <w:tab w:val="num" w:pos="6480"/>
        </w:tabs>
        <w:ind w:left="6480" w:hanging="180"/>
      </w:pPr>
    </w:lvl>
  </w:abstractNum>
  <w:abstractNum w:abstractNumId="7" w15:restartNumberingAfterBreak="0">
    <w:nsid w:val="350532BD"/>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5610EB6"/>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64827B3"/>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67B3D95"/>
    <w:multiLevelType w:val="hybridMultilevel"/>
    <w:tmpl w:val="0AA266D0"/>
    <w:lvl w:ilvl="0" w:tplc="8FCE7FA2">
      <w:start w:val="1"/>
      <w:numFmt w:val="decimal"/>
      <w:lvlText w:val="%1)"/>
      <w:lvlJc w:val="left"/>
      <w:pPr>
        <w:tabs>
          <w:tab w:val="num" w:pos="720"/>
        </w:tabs>
        <w:ind w:left="720" w:hanging="360"/>
      </w:pPr>
      <w:rPr>
        <w:rFonts w:hint="default"/>
      </w:rPr>
    </w:lvl>
    <w:lvl w:ilvl="1" w:tplc="FE2468F2" w:tentative="1">
      <w:start w:val="1"/>
      <w:numFmt w:val="lowerLetter"/>
      <w:lvlText w:val="%2."/>
      <w:lvlJc w:val="left"/>
      <w:pPr>
        <w:tabs>
          <w:tab w:val="num" w:pos="1440"/>
        </w:tabs>
        <w:ind w:left="1440" w:hanging="360"/>
      </w:pPr>
    </w:lvl>
    <w:lvl w:ilvl="2" w:tplc="8202FC44" w:tentative="1">
      <w:start w:val="1"/>
      <w:numFmt w:val="lowerRoman"/>
      <w:lvlText w:val="%3."/>
      <w:lvlJc w:val="right"/>
      <w:pPr>
        <w:tabs>
          <w:tab w:val="num" w:pos="2160"/>
        </w:tabs>
        <w:ind w:left="2160" w:hanging="180"/>
      </w:pPr>
    </w:lvl>
    <w:lvl w:ilvl="3" w:tplc="43FA4396" w:tentative="1">
      <w:start w:val="1"/>
      <w:numFmt w:val="decimal"/>
      <w:lvlText w:val="%4."/>
      <w:lvlJc w:val="left"/>
      <w:pPr>
        <w:tabs>
          <w:tab w:val="num" w:pos="2880"/>
        </w:tabs>
        <w:ind w:left="2880" w:hanging="360"/>
      </w:pPr>
    </w:lvl>
    <w:lvl w:ilvl="4" w:tplc="21A64492" w:tentative="1">
      <w:start w:val="1"/>
      <w:numFmt w:val="lowerLetter"/>
      <w:lvlText w:val="%5."/>
      <w:lvlJc w:val="left"/>
      <w:pPr>
        <w:tabs>
          <w:tab w:val="num" w:pos="3600"/>
        </w:tabs>
        <w:ind w:left="3600" w:hanging="360"/>
      </w:pPr>
    </w:lvl>
    <w:lvl w:ilvl="5" w:tplc="FFE0C972" w:tentative="1">
      <w:start w:val="1"/>
      <w:numFmt w:val="lowerRoman"/>
      <w:lvlText w:val="%6."/>
      <w:lvlJc w:val="right"/>
      <w:pPr>
        <w:tabs>
          <w:tab w:val="num" w:pos="4320"/>
        </w:tabs>
        <w:ind w:left="4320" w:hanging="180"/>
      </w:pPr>
    </w:lvl>
    <w:lvl w:ilvl="6" w:tplc="A770E026" w:tentative="1">
      <w:start w:val="1"/>
      <w:numFmt w:val="decimal"/>
      <w:lvlText w:val="%7."/>
      <w:lvlJc w:val="left"/>
      <w:pPr>
        <w:tabs>
          <w:tab w:val="num" w:pos="5040"/>
        </w:tabs>
        <w:ind w:left="5040" w:hanging="360"/>
      </w:pPr>
    </w:lvl>
    <w:lvl w:ilvl="7" w:tplc="CB8C66F4" w:tentative="1">
      <w:start w:val="1"/>
      <w:numFmt w:val="lowerLetter"/>
      <w:lvlText w:val="%8."/>
      <w:lvlJc w:val="left"/>
      <w:pPr>
        <w:tabs>
          <w:tab w:val="num" w:pos="5760"/>
        </w:tabs>
        <w:ind w:left="5760" w:hanging="360"/>
      </w:pPr>
    </w:lvl>
    <w:lvl w:ilvl="8" w:tplc="F498021C" w:tentative="1">
      <w:start w:val="1"/>
      <w:numFmt w:val="lowerRoman"/>
      <w:lvlText w:val="%9."/>
      <w:lvlJc w:val="right"/>
      <w:pPr>
        <w:tabs>
          <w:tab w:val="num" w:pos="6480"/>
        </w:tabs>
        <w:ind w:left="6480" w:hanging="180"/>
      </w:pPr>
    </w:lvl>
  </w:abstractNum>
  <w:abstractNum w:abstractNumId="11" w15:restartNumberingAfterBreak="0">
    <w:nsid w:val="3C6A7E23"/>
    <w:multiLevelType w:val="hybridMultilevel"/>
    <w:tmpl w:val="0A722F2C"/>
    <w:lvl w:ilvl="0" w:tplc="017AE4AE">
      <w:start w:val="1"/>
      <w:numFmt w:val="upperRoman"/>
      <w:lvlText w:val="%1)"/>
      <w:lvlJc w:val="left"/>
      <w:pPr>
        <w:tabs>
          <w:tab w:val="num" w:pos="1080"/>
        </w:tabs>
        <w:ind w:left="1080" w:hanging="720"/>
      </w:pPr>
      <w:rPr>
        <w:rFonts w:hint="default"/>
      </w:rPr>
    </w:lvl>
    <w:lvl w:ilvl="1" w:tplc="A84CE932" w:tentative="1">
      <w:start w:val="1"/>
      <w:numFmt w:val="lowerLetter"/>
      <w:lvlText w:val="%2."/>
      <w:lvlJc w:val="left"/>
      <w:pPr>
        <w:tabs>
          <w:tab w:val="num" w:pos="1440"/>
        </w:tabs>
        <w:ind w:left="1440" w:hanging="360"/>
      </w:pPr>
    </w:lvl>
    <w:lvl w:ilvl="2" w:tplc="A38834EC" w:tentative="1">
      <w:start w:val="1"/>
      <w:numFmt w:val="lowerRoman"/>
      <w:lvlText w:val="%3."/>
      <w:lvlJc w:val="right"/>
      <w:pPr>
        <w:tabs>
          <w:tab w:val="num" w:pos="2160"/>
        </w:tabs>
        <w:ind w:left="2160" w:hanging="180"/>
      </w:pPr>
    </w:lvl>
    <w:lvl w:ilvl="3" w:tplc="BAC476AC" w:tentative="1">
      <w:start w:val="1"/>
      <w:numFmt w:val="decimal"/>
      <w:lvlText w:val="%4."/>
      <w:lvlJc w:val="left"/>
      <w:pPr>
        <w:tabs>
          <w:tab w:val="num" w:pos="2880"/>
        </w:tabs>
        <w:ind w:left="2880" w:hanging="360"/>
      </w:pPr>
    </w:lvl>
    <w:lvl w:ilvl="4" w:tplc="1BD63DDC" w:tentative="1">
      <w:start w:val="1"/>
      <w:numFmt w:val="lowerLetter"/>
      <w:lvlText w:val="%5."/>
      <w:lvlJc w:val="left"/>
      <w:pPr>
        <w:tabs>
          <w:tab w:val="num" w:pos="3600"/>
        </w:tabs>
        <w:ind w:left="3600" w:hanging="360"/>
      </w:pPr>
    </w:lvl>
    <w:lvl w:ilvl="5" w:tplc="84D6ABF8" w:tentative="1">
      <w:start w:val="1"/>
      <w:numFmt w:val="lowerRoman"/>
      <w:lvlText w:val="%6."/>
      <w:lvlJc w:val="right"/>
      <w:pPr>
        <w:tabs>
          <w:tab w:val="num" w:pos="4320"/>
        </w:tabs>
        <w:ind w:left="4320" w:hanging="180"/>
      </w:pPr>
    </w:lvl>
    <w:lvl w:ilvl="6" w:tplc="CA4A308A" w:tentative="1">
      <w:start w:val="1"/>
      <w:numFmt w:val="decimal"/>
      <w:lvlText w:val="%7."/>
      <w:lvlJc w:val="left"/>
      <w:pPr>
        <w:tabs>
          <w:tab w:val="num" w:pos="5040"/>
        </w:tabs>
        <w:ind w:left="5040" w:hanging="360"/>
      </w:pPr>
    </w:lvl>
    <w:lvl w:ilvl="7" w:tplc="6BBED372" w:tentative="1">
      <w:start w:val="1"/>
      <w:numFmt w:val="lowerLetter"/>
      <w:lvlText w:val="%8."/>
      <w:lvlJc w:val="left"/>
      <w:pPr>
        <w:tabs>
          <w:tab w:val="num" w:pos="5760"/>
        </w:tabs>
        <w:ind w:left="5760" w:hanging="360"/>
      </w:pPr>
    </w:lvl>
    <w:lvl w:ilvl="8" w:tplc="4B64A000" w:tentative="1">
      <w:start w:val="1"/>
      <w:numFmt w:val="lowerRoman"/>
      <w:lvlText w:val="%9."/>
      <w:lvlJc w:val="right"/>
      <w:pPr>
        <w:tabs>
          <w:tab w:val="num" w:pos="6480"/>
        </w:tabs>
        <w:ind w:left="6480" w:hanging="180"/>
      </w:pPr>
    </w:lvl>
  </w:abstractNum>
  <w:abstractNum w:abstractNumId="12" w15:restartNumberingAfterBreak="0">
    <w:nsid w:val="3D7A26AD"/>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38C16B6"/>
    <w:multiLevelType w:val="singleLevel"/>
    <w:tmpl w:val="040C0011"/>
    <w:lvl w:ilvl="0">
      <w:start w:val="1"/>
      <w:numFmt w:val="decimal"/>
      <w:lvlText w:val="%1)"/>
      <w:lvlJc w:val="left"/>
      <w:pPr>
        <w:tabs>
          <w:tab w:val="num" w:pos="360"/>
        </w:tabs>
        <w:ind w:left="360" w:hanging="360"/>
      </w:pPr>
      <w:rPr>
        <w:rFonts w:hint="default"/>
      </w:rPr>
    </w:lvl>
  </w:abstractNum>
  <w:abstractNum w:abstractNumId="14" w15:restartNumberingAfterBreak="0">
    <w:nsid w:val="47BE0603"/>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A0F663B"/>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A7E7952"/>
    <w:multiLevelType w:val="singleLevel"/>
    <w:tmpl w:val="040C0011"/>
    <w:lvl w:ilvl="0">
      <w:start w:val="1"/>
      <w:numFmt w:val="decimal"/>
      <w:lvlText w:val="%1)"/>
      <w:lvlJc w:val="left"/>
      <w:pPr>
        <w:tabs>
          <w:tab w:val="num" w:pos="360"/>
        </w:tabs>
        <w:ind w:left="360" w:hanging="360"/>
      </w:pPr>
      <w:rPr>
        <w:rFonts w:hint="default"/>
      </w:rPr>
    </w:lvl>
  </w:abstractNum>
  <w:abstractNum w:abstractNumId="17" w15:restartNumberingAfterBreak="0">
    <w:nsid w:val="4AFA186B"/>
    <w:multiLevelType w:val="hybridMultilevel"/>
    <w:tmpl w:val="088659F6"/>
    <w:lvl w:ilvl="0" w:tplc="619CF832">
      <w:start w:val="1"/>
      <w:numFmt w:val="bullet"/>
      <w:lvlText w:val=""/>
      <w:lvlJc w:val="left"/>
      <w:pPr>
        <w:tabs>
          <w:tab w:val="num" w:pos="720"/>
        </w:tabs>
        <w:ind w:left="720" w:hanging="360"/>
      </w:pPr>
      <w:rPr>
        <w:rFonts w:ascii="Wingdings" w:hAnsi="Wingdings" w:hint="default"/>
      </w:rPr>
    </w:lvl>
    <w:lvl w:ilvl="1" w:tplc="4DD07FC0">
      <w:start w:val="1"/>
      <w:numFmt w:val="decimal"/>
      <w:lvlText w:val="%2."/>
      <w:lvlJc w:val="left"/>
      <w:pPr>
        <w:tabs>
          <w:tab w:val="num" w:pos="1440"/>
        </w:tabs>
        <w:ind w:left="1440" w:hanging="360"/>
      </w:pPr>
    </w:lvl>
    <w:lvl w:ilvl="2" w:tplc="5E1A85D6">
      <w:start w:val="1"/>
      <w:numFmt w:val="decimal"/>
      <w:lvlText w:val="%3."/>
      <w:lvlJc w:val="left"/>
      <w:pPr>
        <w:tabs>
          <w:tab w:val="num" w:pos="2160"/>
        </w:tabs>
        <w:ind w:left="2160" w:hanging="360"/>
      </w:pPr>
    </w:lvl>
    <w:lvl w:ilvl="3" w:tplc="E8E42684">
      <w:start w:val="1"/>
      <w:numFmt w:val="decimal"/>
      <w:lvlText w:val="%4."/>
      <w:lvlJc w:val="left"/>
      <w:pPr>
        <w:tabs>
          <w:tab w:val="num" w:pos="2880"/>
        </w:tabs>
        <w:ind w:left="2880" w:hanging="360"/>
      </w:pPr>
    </w:lvl>
    <w:lvl w:ilvl="4" w:tplc="FB34B0B2">
      <w:start w:val="1"/>
      <w:numFmt w:val="decimal"/>
      <w:lvlText w:val="%5."/>
      <w:lvlJc w:val="left"/>
      <w:pPr>
        <w:tabs>
          <w:tab w:val="num" w:pos="3600"/>
        </w:tabs>
        <w:ind w:left="3600" w:hanging="360"/>
      </w:pPr>
    </w:lvl>
    <w:lvl w:ilvl="5" w:tplc="393E799E">
      <w:start w:val="1"/>
      <w:numFmt w:val="decimal"/>
      <w:lvlText w:val="%6."/>
      <w:lvlJc w:val="left"/>
      <w:pPr>
        <w:tabs>
          <w:tab w:val="num" w:pos="4320"/>
        </w:tabs>
        <w:ind w:left="4320" w:hanging="360"/>
      </w:pPr>
    </w:lvl>
    <w:lvl w:ilvl="6" w:tplc="0E6A3D04">
      <w:start w:val="1"/>
      <w:numFmt w:val="decimal"/>
      <w:lvlText w:val="%7."/>
      <w:lvlJc w:val="left"/>
      <w:pPr>
        <w:tabs>
          <w:tab w:val="num" w:pos="5040"/>
        </w:tabs>
        <w:ind w:left="5040" w:hanging="360"/>
      </w:pPr>
    </w:lvl>
    <w:lvl w:ilvl="7" w:tplc="1AB2A048">
      <w:start w:val="1"/>
      <w:numFmt w:val="decimal"/>
      <w:lvlText w:val="%8."/>
      <w:lvlJc w:val="left"/>
      <w:pPr>
        <w:tabs>
          <w:tab w:val="num" w:pos="5760"/>
        </w:tabs>
        <w:ind w:left="5760" w:hanging="360"/>
      </w:pPr>
    </w:lvl>
    <w:lvl w:ilvl="8" w:tplc="851892CA">
      <w:start w:val="1"/>
      <w:numFmt w:val="decimal"/>
      <w:lvlText w:val="%9."/>
      <w:lvlJc w:val="left"/>
      <w:pPr>
        <w:tabs>
          <w:tab w:val="num" w:pos="6480"/>
        </w:tabs>
        <w:ind w:left="6480" w:hanging="360"/>
      </w:pPr>
    </w:lvl>
  </w:abstractNum>
  <w:abstractNum w:abstractNumId="18" w15:restartNumberingAfterBreak="0">
    <w:nsid w:val="4DE74EE7"/>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F292DDA"/>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1822249"/>
    <w:multiLevelType w:val="singleLevel"/>
    <w:tmpl w:val="040C0011"/>
    <w:lvl w:ilvl="0">
      <w:start w:val="1"/>
      <w:numFmt w:val="decimal"/>
      <w:lvlText w:val="%1)"/>
      <w:lvlJc w:val="left"/>
      <w:pPr>
        <w:tabs>
          <w:tab w:val="num" w:pos="360"/>
        </w:tabs>
        <w:ind w:left="360" w:hanging="360"/>
      </w:pPr>
      <w:rPr>
        <w:rFonts w:hint="default"/>
      </w:rPr>
    </w:lvl>
  </w:abstractNum>
  <w:abstractNum w:abstractNumId="21" w15:restartNumberingAfterBreak="0">
    <w:nsid w:val="524C692E"/>
    <w:multiLevelType w:val="singleLevel"/>
    <w:tmpl w:val="90A8EAE0"/>
    <w:lvl w:ilvl="0">
      <w:start w:val="9"/>
      <w:numFmt w:val="upperLetter"/>
      <w:lvlText w:val="%1)"/>
      <w:lvlJc w:val="left"/>
      <w:pPr>
        <w:tabs>
          <w:tab w:val="num" w:pos="360"/>
        </w:tabs>
        <w:ind w:left="360" w:hanging="360"/>
      </w:pPr>
      <w:rPr>
        <w:rFonts w:hint="default"/>
      </w:rPr>
    </w:lvl>
  </w:abstractNum>
  <w:abstractNum w:abstractNumId="22" w15:restartNumberingAfterBreak="0">
    <w:nsid w:val="52787DCD"/>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73C6F43"/>
    <w:multiLevelType w:val="singleLevel"/>
    <w:tmpl w:val="040C0011"/>
    <w:lvl w:ilvl="0">
      <w:start w:val="1"/>
      <w:numFmt w:val="decimal"/>
      <w:lvlText w:val="%1)"/>
      <w:lvlJc w:val="left"/>
      <w:pPr>
        <w:tabs>
          <w:tab w:val="num" w:pos="360"/>
        </w:tabs>
        <w:ind w:left="360" w:hanging="360"/>
      </w:pPr>
      <w:rPr>
        <w:rFonts w:hint="default"/>
      </w:rPr>
    </w:lvl>
  </w:abstractNum>
  <w:abstractNum w:abstractNumId="24" w15:restartNumberingAfterBreak="0">
    <w:nsid w:val="61BF16B9"/>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A25B7A"/>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D50AB7"/>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76434950"/>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76B2417"/>
    <w:multiLevelType w:val="singleLevel"/>
    <w:tmpl w:val="040C0011"/>
    <w:lvl w:ilvl="0">
      <w:start w:val="1"/>
      <w:numFmt w:val="decimal"/>
      <w:lvlText w:val="%1)"/>
      <w:lvlJc w:val="left"/>
      <w:pPr>
        <w:tabs>
          <w:tab w:val="num" w:pos="360"/>
        </w:tabs>
        <w:ind w:left="360" w:hanging="360"/>
      </w:pPr>
      <w:rPr>
        <w:rFonts w:hint="default"/>
      </w:rPr>
    </w:lvl>
  </w:abstractNum>
  <w:abstractNum w:abstractNumId="29" w15:restartNumberingAfterBreak="0">
    <w:nsid w:val="7B0A094C"/>
    <w:multiLevelType w:val="singleLevel"/>
    <w:tmpl w:val="19ECD3B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B386B31"/>
    <w:multiLevelType w:val="hybridMultilevel"/>
    <w:tmpl w:val="76F051C0"/>
    <w:lvl w:ilvl="0" w:tplc="E3B408BE">
      <w:start w:val="1"/>
      <w:numFmt w:val="decimal"/>
      <w:lvlText w:val="%1)"/>
      <w:lvlJc w:val="left"/>
      <w:pPr>
        <w:tabs>
          <w:tab w:val="num" w:pos="720"/>
        </w:tabs>
        <w:ind w:left="720" w:hanging="360"/>
      </w:pPr>
      <w:rPr>
        <w:rFonts w:hint="default"/>
      </w:rPr>
    </w:lvl>
    <w:lvl w:ilvl="1" w:tplc="D7067EE0">
      <w:start w:val="1"/>
      <w:numFmt w:val="upperLetter"/>
      <w:lvlText w:val="%2)"/>
      <w:lvlJc w:val="left"/>
      <w:pPr>
        <w:tabs>
          <w:tab w:val="num" w:pos="1320"/>
        </w:tabs>
        <w:ind w:left="1320" w:hanging="360"/>
      </w:pPr>
      <w:rPr>
        <w:rFonts w:hint="default"/>
      </w:rPr>
    </w:lvl>
    <w:lvl w:ilvl="2" w:tplc="E0D4C216" w:tentative="1">
      <w:start w:val="1"/>
      <w:numFmt w:val="lowerRoman"/>
      <w:lvlText w:val="%3."/>
      <w:lvlJc w:val="right"/>
      <w:pPr>
        <w:tabs>
          <w:tab w:val="num" w:pos="2160"/>
        </w:tabs>
        <w:ind w:left="2160" w:hanging="180"/>
      </w:pPr>
    </w:lvl>
    <w:lvl w:ilvl="3" w:tplc="54803F66" w:tentative="1">
      <w:start w:val="1"/>
      <w:numFmt w:val="decimal"/>
      <w:lvlText w:val="%4."/>
      <w:lvlJc w:val="left"/>
      <w:pPr>
        <w:tabs>
          <w:tab w:val="num" w:pos="2880"/>
        </w:tabs>
        <w:ind w:left="2880" w:hanging="360"/>
      </w:pPr>
    </w:lvl>
    <w:lvl w:ilvl="4" w:tplc="78F6F1CC" w:tentative="1">
      <w:start w:val="1"/>
      <w:numFmt w:val="lowerLetter"/>
      <w:lvlText w:val="%5."/>
      <w:lvlJc w:val="left"/>
      <w:pPr>
        <w:tabs>
          <w:tab w:val="num" w:pos="3600"/>
        </w:tabs>
        <w:ind w:left="3600" w:hanging="360"/>
      </w:pPr>
    </w:lvl>
    <w:lvl w:ilvl="5" w:tplc="CFFC6B42" w:tentative="1">
      <w:start w:val="1"/>
      <w:numFmt w:val="lowerRoman"/>
      <w:lvlText w:val="%6."/>
      <w:lvlJc w:val="right"/>
      <w:pPr>
        <w:tabs>
          <w:tab w:val="num" w:pos="4320"/>
        </w:tabs>
        <w:ind w:left="4320" w:hanging="180"/>
      </w:pPr>
    </w:lvl>
    <w:lvl w:ilvl="6" w:tplc="2DE2841A" w:tentative="1">
      <w:start w:val="1"/>
      <w:numFmt w:val="decimal"/>
      <w:lvlText w:val="%7."/>
      <w:lvlJc w:val="left"/>
      <w:pPr>
        <w:tabs>
          <w:tab w:val="num" w:pos="5040"/>
        </w:tabs>
        <w:ind w:left="5040" w:hanging="360"/>
      </w:pPr>
    </w:lvl>
    <w:lvl w:ilvl="7" w:tplc="46CEE11A" w:tentative="1">
      <w:start w:val="1"/>
      <w:numFmt w:val="lowerLetter"/>
      <w:lvlText w:val="%8."/>
      <w:lvlJc w:val="left"/>
      <w:pPr>
        <w:tabs>
          <w:tab w:val="num" w:pos="5760"/>
        </w:tabs>
        <w:ind w:left="5760" w:hanging="360"/>
      </w:pPr>
    </w:lvl>
    <w:lvl w:ilvl="8" w:tplc="1DF459B6" w:tentative="1">
      <w:start w:val="1"/>
      <w:numFmt w:val="lowerRoman"/>
      <w:lvlText w:val="%9."/>
      <w:lvlJc w:val="right"/>
      <w:pPr>
        <w:tabs>
          <w:tab w:val="num" w:pos="6480"/>
        </w:tabs>
        <w:ind w:left="6480" w:hanging="180"/>
      </w:pPr>
    </w:lvl>
  </w:abstractNum>
  <w:num w:numId="1" w16cid:durableId="12577901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887123">
    <w:abstractNumId w:val="30"/>
  </w:num>
  <w:num w:numId="3" w16cid:durableId="1041055267">
    <w:abstractNumId w:val="11"/>
  </w:num>
  <w:num w:numId="4" w16cid:durableId="2010864580">
    <w:abstractNumId w:val="10"/>
  </w:num>
  <w:num w:numId="5" w16cid:durableId="752581792">
    <w:abstractNumId w:val="6"/>
  </w:num>
  <w:num w:numId="6" w16cid:durableId="1516071300">
    <w:abstractNumId w:val="21"/>
  </w:num>
  <w:num w:numId="7" w16cid:durableId="958954818">
    <w:abstractNumId w:val="0"/>
  </w:num>
  <w:num w:numId="8" w16cid:durableId="684526756">
    <w:abstractNumId w:val="3"/>
  </w:num>
  <w:num w:numId="9" w16cid:durableId="869611364">
    <w:abstractNumId w:val="20"/>
  </w:num>
  <w:num w:numId="10" w16cid:durableId="663166621">
    <w:abstractNumId w:val="22"/>
  </w:num>
  <w:num w:numId="11" w16cid:durableId="857083377">
    <w:abstractNumId w:val="29"/>
  </w:num>
  <w:num w:numId="12" w16cid:durableId="109978011">
    <w:abstractNumId w:val="26"/>
  </w:num>
  <w:num w:numId="13" w16cid:durableId="1694184592">
    <w:abstractNumId w:val="7"/>
  </w:num>
  <w:num w:numId="14" w16cid:durableId="713389900">
    <w:abstractNumId w:val="13"/>
  </w:num>
  <w:num w:numId="15" w16cid:durableId="1811093109">
    <w:abstractNumId w:val="27"/>
  </w:num>
  <w:num w:numId="16" w16cid:durableId="1218934288">
    <w:abstractNumId w:val="8"/>
  </w:num>
  <w:num w:numId="17" w16cid:durableId="493449342">
    <w:abstractNumId w:val="4"/>
  </w:num>
  <w:num w:numId="18" w16cid:durableId="1712724191">
    <w:abstractNumId w:val="23"/>
  </w:num>
  <w:num w:numId="19" w16cid:durableId="1691492969">
    <w:abstractNumId w:val="28"/>
  </w:num>
  <w:num w:numId="20" w16cid:durableId="1311014595">
    <w:abstractNumId w:val="16"/>
  </w:num>
  <w:num w:numId="21" w16cid:durableId="1100028422">
    <w:abstractNumId w:val="24"/>
  </w:num>
  <w:num w:numId="22" w16cid:durableId="130680147">
    <w:abstractNumId w:val="15"/>
  </w:num>
  <w:num w:numId="23" w16cid:durableId="1971327144">
    <w:abstractNumId w:val="12"/>
  </w:num>
  <w:num w:numId="24" w16cid:durableId="911159045">
    <w:abstractNumId w:val="25"/>
  </w:num>
  <w:num w:numId="25" w16cid:durableId="309867461">
    <w:abstractNumId w:val="5"/>
  </w:num>
  <w:num w:numId="26" w16cid:durableId="938953433">
    <w:abstractNumId w:val="2"/>
  </w:num>
  <w:num w:numId="27" w16cid:durableId="749042349">
    <w:abstractNumId w:val="1"/>
  </w:num>
  <w:num w:numId="28" w16cid:durableId="15079390">
    <w:abstractNumId w:val="9"/>
  </w:num>
  <w:num w:numId="29" w16cid:durableId="1331786930">
    <w:abstractNumId w:val="14"/>
  </w:num>
  <w:num w:numId="30" w16cid:durableId="651060138">
    <w:abstractNumId w:val="19"/>
  </w:num>
  <w:num w:numId="31" w16cid:durableId="910431709">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10"/>
    <w:rsid w:val="001F27B9"/>
    <w:rsid w:val="00616B0B"/>
    <w:rsid w:val="0068796C"/>
    <w:rsid w:val="006C0C0B"/>
    <w:rsid w:val="00722910"/>
    <w:rsid w:val="0089398F"/>
    <w:rsid w:val="00901AFA"/>
    <w:rsid w:val="00C44BFF"/>
    <w:rsid w:val="00C95024"/>
    <w:rsid w:val="00CC4548"/>
    <w:rsid w:val="00E13221"/>
    <w:rsid w:val="00FC3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BAFAA"/>
  <w15:chartTrackingRefBased/>
  <w15:docId w15:val="{7A57D918-C39E-42D3-B2FA-C1945521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qFormat/>
    <w:pPr>
      <w:spacing w:before="60" w:after="100" w:afterAutospacing="1"/>
      <w:outlineLvl w:val="0"/>
    </w:pPr>
    <w:rPr>
      <w:rFonts w:ascii="Arial" w:eastAsia="Arial Unicode MS" w:hAnsi="Arial" w:cs="Arial"/>
      <w:b/>
      <w:bCs/>
      <w:color w:val="990033"/>
      <w:kern w:val="36"/>
      <w:sz w:val="32"/>
      <w:szCs w:val="32"/>
    </w:rPr>
  </w:style>
  <w:style w:type="paragraph" w:styleId="Titre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qFormat/>
    <w:pPr>
      <w:spacing w:before="60" w:after="100" w:afterAutospacing="1" w:line="312" w:lineRule="atLeast"/>
      <w:outlineLvl w:val="2"/>
    </w:pPr>
    <w:rPr>
      <w:rFonts w:ascii="Arial" w:eastAsia="Arial Unicode MS" w:hAnsi="Arial" w:cs="Arial"/>
      <w:b/>
      <w:bCs/>
      <w:color w:val="333333"/>
      <w:sz w:val="23"/>
      <w:szCs w:val="23"/>
    </w:rPr>
  </w:style>
  <w:style w:type="paragraph" w:styleId="Titre4">
    <w:name w:val="heading 4"/>
    <w:basedOn w:val="Normal"/>
    <w:next w:val="Normal"/>
    <w:qFormat/>
    <w:pPr>
      <w:keepNext/>
      <w:spacing w:before="240" w:after="60"/>
      <w:outlineLvl w:val="3"/>
    </w:pPr>
    <w:rPr>
      <w:rFonts w:ascii="Calibri" w:hAnsi="Calibri"/>
      <w:b/>
      <w:bCs/>
      <w:sz w:val="28"/>
      <w:szCs w:val="28"/>
    </w:rPr>
  </w:style>
  <w:style w:type="paragraph" w:styleId="Titre5">
    <w:name w:val="heading 5"/>
    <w:basedOn w:val="Normal"/>
    <w:next w:val="Normal"/>
    <w:qFormat/>
    <w:pPr>
      <w:keepNext/>
      <w:pBdr>
        <w:top w:val="double" w:sz="4" w:space="1" w:color="auto"/>
        <w:left w:val="double" w:sz="4" w:space="4" w:color="auto"/>
        <w:bottom w:val="double" w:sz="4" w:space="1" w:color="auto"/>
        <w:right w:val="double" w:sz="4" w:space="4" w:color="auto"/>
      </w:pBdr>
      <w:jc w:val="right"/>
      <w:outlineLvl w:val="4"/>
    </w:pPr>
    <w:rPr>
      <w:b/>
      <w:bCs/>
    </w:rPr>
  </w:style>
  <w:style w:type="paragraph" w:styleId="Titre6">
    <w:name w:val="heading 6"/>
    <w:basedOn w:val="Normal"/>
    <w:next w:val="Normal"/>
    <w:qFormat/>
    <w:pPr>
      <w:keepNext/>
      <w:numPr>
        <w:ilvl w:val="1"/>
        <w:numId w:val="7"/>
      </w:numPr>
      <w:jc w:val="both"/>
      <w:outlineLvl w:val="5"/>
    </w:pPr>
    <w:rPr>
      <w:rFonts w:ascii="Arial Narrow" w:eastAsia="Arial Unicode MS" w:hAnsi="Arial Narrow"/>
      <w:b/>
      <w:bCs/>
      <w:sz w:val="22"/>
      <w:szCs w:val="22"/>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4" w:color="auto"/>
      </w:pBdr>
      <w:outlineLvl w:val="6"/>
    </w:pPr>
    <w:rPr>
      <w:rFonts w:ascii="Arial Narrow" w:hAnsi="Arial Narrow"/>
      <w:b/>
      <w:bCs/>
      <w:snapToGrid w:val="0"/>
      <w:sz w:val="22"/>
      <w:szCs w:val="22"/>
    </w:rPr>
  </w:style>
  <w:style w:type="paragraph" w:styleId="Titre8">
    <w:name w:val="heading 8"/>
    <w:basedOn w:val="Normal"/>
    <w:next w:val="Normal"/>
    <w:qFormat/>
    <w:pPr>
      <w:keepNext/>
      <w:jc w:val="center"/>
      <w:outlineLvl w:val="7"/>
    </w:pPr>
    <w:rPr>
      <w:rFonts w:ascii="Arial Narrow" w:hAnsi="Arial Narrow"/>
      <w:b/>
      <w:bCs/>
      <w:snapToGrid w:val="0"/>
      <w:color w:val="000000"/>
      <w:sz w:val="22"/>
      <w:szCs w:val="22"/>
    </w:rPr>
  </w:style>
  <w:style w:type="paragraph" w:styleId="Titre9">
    <w:name w:val="heading 9"/>
    <w:basedOn w:val="Normal"/>
    <w:next w:val="Normal"/>
    <w:qFormat/>
    <w:pPr>
      <w:keepNext/>
      <w:jc w:val="center"/>
      <w:outlineLvl w:val="8"/>
    </w:pPr>
    <w:rPr>
      <w:rFonts w:ascii="Arial Narrow" w:eastAsia="Arial Unicode MS" w:hAnsi="Arial Narrow"/>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NormalWeb">
    <w:name w:val="Normal (Web)"/>
    <w:basedOn w:val="Normal"/>
    <w:pPr>
      <w:spacing w:before="100" w:beforeAutospacing="1" w:after="100" w:afterAutospacing="1"/>
    </w:pPr>
    <w:rPr>
      <w:rFonts w:ascii="Arial" w:eastAsia="Arial Unicode MS" w:hAnsi="Arial" w:cs="Arial"/>
      <w:sz w:val="18"/>
      <w:szCs w:val="18"/>
    </w:rPr>
  </w:style>
  <w:style w:type="character" w:styleId="Lienhypertexte">
    <w:name w:val="Hyperlink"/>
    <w:semiHidden/>
    <w:rPr>
      <w:color w:val="0000FF"/>
      <w:u w:val="single"/>
    </w:rPr>
  </w:style>
  <w:style w:type="character" w:styleId="lev">
    <w:name w:val="Strong"/>
    <w:qFormat/>
    <w:rPr>
      <w:b/>
      <w:bCs/>
    </w:rPr>
  </w:style>
  <w:style w:type="character" w:styleId="Accentuation">
    <w:name w:val="Emphasis"/>
    <w:qFormat/>
    <w:rPr>
      <w:i/>
      <w:iCs/>
    </w:rPr>
  </w:style>
  <w:style w:type="paragraph" w:customStyle="1" w:styleId="pcontenu">
    <w:name w:val="p_contenu"/>
    <w:basedOn w:val="Normal"/>
    <w:pPr>
      <w:spacing w:before="100" w:beforeAutospacing="1" w:after="100" w:afterAutospacing="1" w:line="270" w:lineRule="atLeast"/>
      <w:jc w:val="both"/>
    </w:pPr>
    <w:rPr>
      <w:rFonts w:ascii="Arial" w:eastAsia="Arial Unicode MS" w:hAnsi="Arial" w:cs="Arial"/>
      <w:color w:val="000000"/>
      <w:sz w:val="20"/>
      <w:szCs w:val="20"/>
    </w:rPr>
  </w:style>
  <w:style w:type="character" w:styleId="Lienhypertextesuivivisit">
    <w:name w:val="FollowedHyperlink"/>
    <w:semiHidden/>
    <w:unhideWhenUsed/>
    <w:rPr>
      <w:color w:val="800080"/>
      <w:u w:val="single"/>
    </w:rPr>
  </w:style>
  <w:style w:type="paragraph" w:customStyle="1" w:styleId="titlefr">
    <w:name w:val="titlefr"/>
    <w:basedOn w:val="Normal"/>
    <w:pPr>
      <w:spacing w:before="100" w:beforeAutospacing="1" w:after="100" w:afterAutospacing="1"/>
      <w:ind w:firstLine="150"/>
      <w:jc w:val="right"/>
    </w:pPr>
    <w:rPr>
      <w:rFonts w:ascii="Arial Unicode MS" w:eastAsia="Arial Unicode MS" w:hAnsi="Arial Unicode MS" w:cs="Arial Unicode MS"/>
      <w:caps/>
      <w:color w:val="555555"/>
      <w:sz w:val="38"/>
      <w:szCs w:val="38"/>
    </w:rPr>
  </w:style>
  <w:style w:type="paragraph" w:customStyle="1" w:styleId="titleen">
    <w:name w:val="titleen"/>
    <w:basedOn w:val="Normal"/>
    <w:pPr>
      <w:spacing w:before="100" w:beforeAutospacing="1" w:after="100" w:afterAutospacing="1"/>
      <w:ind w:hanging="900"/>
    </w:pPr>
    <w:rPr>
      <w:rFonts w:ascii="Arial Unicode MS" w:eastAsia="Arial Unicode MS" w:hAnsi="Arial Unicode MS" w:cs="Arial Unicode MS"/>
      <w:caps/>
      <w:color w:val="555555"/>
      <w:sz w:val="38"/>
      <w:szCs w:val="38"/>
    </w:rPr>
  </w:style>
  <w:style w:type="character" w:customStyle="1" w:styleId="style11">
    <w:name w:val="style11"/>
    <w:rPr>
      <w:color w:val="FFFFFF"/>
    </w:rPr>
  </w:style>
  <w:style w:type="character" w:styleId="CitationHTML">
    <w:name w:val="HTML Cite"/>
    <w:rPr>
      <w:i/>
      <w:iCs/>
    </w:rPr>
  </w:style>
  <w:style w:type="paragraph" w:customStyle="1" w:styleId="H1">
    <w:name w:val="H1"/>
    <w:basedOn w:val="Normal"/>
    <w:next w:val="Normal"/>
    <w:pPr>
      <w:keepNext/>
      <w:spacing w:before="100" w:after="100"/>
      <w:outlineLvl w:val="1"/>
    </w:pPr>
    <w:rPr>
      <w:b/>
      <w:bCs/>
      <w:snapToGrid w:val="0"/>
      <w:kern w:val="36"/>
      <w:sz w:val="48"/>
      <w:szCs w:val="48"/>
    </w:rPr>
  </w:style>
  <w:style w:type="paragraph" w:styleId="Notedebasdepage">
    <w:name w:val="footnote text"/>
    <w:basedOn w:val="Normal"/>
    <w:semiHidden/>
    <w:rPr>
      <w:sz w:val="20"/>
      <w:szCs w:val="20"/>
    </w:rPr>
  </w:style>
  <w:style w:type="character" w:customStyle="1" w:styleId="NotedebasdepageCar">
    <w:name w:val="Note de bas de page Car"/>
    <w:basedOn w:val="Policepardfaut"/>
    <w:semiHidden/>
  </w:style>
  <w:style w:type="character" w:styleId="Appelnotedebasdep">
    <w:name w:val="footnote reference"/>
    <w:semiHidden/>
    <w:rPr>
      <w:vertAlign w:val="superscript"/>
    </w:rPr>
  </w:style>
  <w:style w:type="paragraph" w:styleId="Titre">
    <w:name w:val="Title"/>
    <w:basedOn w:val="Normal"/>
    <w:next w:val="Normal"/>
    <w:qFormat/>
    <w:pPr>
      <w:spacing w:before="240" w:after="60"/>
      <w:jc w:val="center"/>
      <w:outlineLvl w:val="0"/>
    </w:pPr>
    <w:rPr>
      <w:rFonts w:ascii="Cambria" w:hAnsi="Cambria"/>
      <w:b/>
      <w:bCs/>
      <w:kern w:val="28"/>
      <w:sz w:val="32"/>
      <w:szCs w:val="32"/>
    </w:rPr>
  </w:style>
  <w:style w:type="character" w:customStyle="1" w:styleId="TitreCar">
    <w:name w:val="Titre Car"/>
    <w:rPr>
      <w:rFonts w:ascii="Cambria" w:hAnsi="Cambria"/>
      <w:b/>
      <w:bCs/>
      <w:kern w:val="28"/>
      <w:sz w:val="32"/>
      <w:szCs w:val="32"/>
    </w:rPr>
  </w:style>
  <w:style w:type="character" w:customStyle="1" w:styleId="Titre4Car">
    <w:name w:val="Titre 4 Car"/>
    <w:semiHidden/>
    <w:rPr>
      <w:rFonts w:ascii="Calibri" w:eastAsia="Times New Roman" w:hAnsi="Calibri" w:cs="Times New Roman"/>
      <w:b/>
      <w:bCs/>
      <w:sz w:val="28"/>
      <w:szCs w:val="28"/>
    </w:rPr>
  </w:style>
  <w:style w:type="paragraph" w:customStyle="1" w:styleId="H2">
    <w:name w:val="H2"/>
    <w:basedOn w:val="Normal"/>
    <w:next w:val="Normal"/>
    <w:pPr>
      <w:keepNext/>
      <w:spacing w:before="100" w:after="100"/>
      <w:outlineLvl w:val="2"/>
    </w:pPr>
    <w:rPr>
      <w:b/>
      <w:bCs/>
      <w:snapToGrid w:val="0"/>
      <w:sz w:val="36"/>
      <w:szCs w:val="36"/>
    </w:rPr>
  </w:style>
  <w:style w:type="paragraph" w:styleId="Corpsdetexte">
    <w:name w:val="Body Text"/>
    <w:basedOn w:val="Normal"/>
    <w:semiHidden/>
    <w:rPr>
      <w:rFonts w:ascii="Arial Narrow" w:hAnsi="Arial Narrow"/>
      <w:sz w:val="22"/>
      <w:szCs w:val="22"/>
    </w:rPr>
  </w:style>
  <w:style w:type="paragraph" w:styleId="Corpsdetexte2">
    <w:name w:val="Body Text 2"/>
    <w:basedOn w:val="Normal"/>
    <w:semiHidden/>
    <w:pPr>
      <w:jc w:val="both"/>
    </w:pPr>
    <w:rPr>
      <w:rFonts w:ascii="Arial Narrow" w:hAnsi="Arial Narrow"/>
      <w:sz w:val="22"/>
      <w:szCs w:val="22"/>
    </w:rPr>
  </w:style>
  <w:style w:type="paragraph" w:customStyle="1" w:styleId="H3">
    <w:name w:val="H3"/>
    <w:basedOn w:val="Normal"/>
    <w:next w:val="Normal"/>
    <w:pPr>
      <w:keepNext/>
      <w:spacing w:before="100" w:after="100"/>
      <w:outlineLvl w:val="3"/>
    </w:pPr>
    <w:rPr>
      <w:b/>
      <w:bCs/>
      <w:snapToGrid w:val="0"/>
      <w:sz w:val="28"/>
      <w:szCs w:val="28"/>
    </w:rPr>
  </w:style>
  <w:style w:type="paragraph" w:styleId="Corpsdetexte3">
    <w:name w:val="Body Text 3"/>
    <w:basedOn w:val="Normal"/>
    <w:semiHidden/>
    <w:pPr>
      <w:pBdr>
        <w:top w:val="double" w:sz="4" w:space="1" w:color="auto"/>
        <w:left w:val="double" w:sz="4" w:space="4" w:color="auto"/>
        <w:bottom w:val="double" w:sz="4" w:space="1" w:color="auto"/>
        <w:right w:val="double" w:sz="4" w:space="4" w:color="auto"/>
      </w:pBdr>
    </w:pPr>
    <w:rPr>
      <w:rFonts w:ascii="Arial Narrow" w:hAnsi="Arial Narrow"/>
      <w:sz w:val="22"/>
      <w:szCs w:val="22"/>
    </w:rPr>
  </w:style>
  <w:style w:type="character" w:styleId="Mentionnonrsolue">
    <w:name w:val="Unresolved Mention"/>
    <w:basedOn w:val="Policepardfaut"/>
    <w:uiPriority w:val="99"/>
    <w:semiHidden/>
    <w:unhideWhenUsed/>
    <w:rsid w:val="00FC3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stoire-image.org/" TargetMode="External"/><Relationship Id="rId13" Type="http://schemas.openxmlformats.org/officeDocument/2006/relationships/hyperlink" Target="file:///E:\wiki\Personne_morale" TargetMode="External"/><Relationship Id="rId18" Type="http://schemas.openxmlformats.org/officeDocument/2006/relationships/hyperlink" Target="file:///E:\wiki\Droit_positif" TargetMode="External"/><Relationship Id="rId26" Type="http://schemas.openxmlformats.org/officeDocument/2006/relationships/hyperlink" Target="file:///E:\wiki\Jacques_Louis_David" TargetMode="External"/><Relationship Id="rId3" Type="http://schemas.openxmlformats.org/officeDocument/2006/relationships/styles" Target="styles.xml"/><Relationship Id="rId21" Type="http://schemas.openxmlformats.org/officeDocument/2006/relationships/hyperlink" Target="http://www.01net.com/editorial/365566/un-faux-alain-juppe-sur-facebook/" TargetMode="External"/><Relationship Id="rId7" Type="http://schemas.openxmlformats.org/officeDocument/2006/relationships/endnotes" Target="endnotes.xml"/><Relationship Id="rId12" Type="http://schemas.openxmlformats.org/officeDocument/2006/relationships/hyperlink" Target="file:///E:\wiki\Personne_physique" TargetMode="External"/><Relationship Id="rId17" Type="http://schemas.openxmlformats.org/officeDocument/2006/relationships/hyperlink" Target="file:///E:\wiki\Judiciaire" TargetMode="External"/><Relationship Id="rId25" Type="http://schemas.openxmlformats.org/officeDocument/2006/relationships/hyperlink" Target="file:///E:\wiki\Jacques_Louis_David" TargetMode="External"/><Relationship Id="rId2" Type="http://schemas.openxmlformats.org/officeDocument/2006/relationships/numbering" Target="numbering.xml"/><Relationship Id="rId16" Type="http://schemas.openxmlformats.org/officeDocument/2006/relationships/hyperlink" Target="file:///E:\wiki\Acte" TargetMode="External"/><Relationship Id="rId20" Type="http://schemas.openxmlformats.org/officeDocument/2006/relationships/hyperlink" Target="http://www.netpme.fr/creation-entreprise/2236-choisir-siege-social-sa-societ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wiki\Bien_(droit)" TargetMode="External"/><Relationship Id="rId24" Type="http://schemas.openxmlformats.org/officeDocument/2006/relationships/image" Target="http://upload.wikimedia.org/wikipedia/commons/0/0e/Hector_Astyanax_MN_Jatta.jpg" TargetMode="External"/><Relationship Id="rId5" Type="http://schemas.openxmlformats.org/officeDocument/2006/relationships/webSettings" Target="webSettings.xml"/><Relationship Id="rId15" Type="http://schemas.openxmlformats.org/officeDocument/2006/relationships/hyperlink" Target="file:///E:\wiki\Jean_Carbonnier"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hyperlink" Target="file:///E:\wiki\Personne_juridique" TargetMode="External"/><Relationship Id="rId19" Type="http://schemas.openxmlformats.org/officeDocument/2006/relationships/hyperlink" Target="file:///E:\wiki\R%25C3%25A9sidence" TargetMode="External"/><Relationship Id="rId4" Type="http://schemas.openxmlformats.org/officeDocument/2006/relationships/settings" Target="settings.xml"/><Relationship Id="rId9" Type="http://schemas.openxmlformats.org/officeDocument/2006/relationships/hyperlink" Target="file:///E:\wiki\Obligation_juridique" TargetMode="External"/><Relationship Id="rId14" Type="http://schemas.openxmlformats.org/officeDocument/2006/relationships/hyperlink" Target="file:///E:\wiki\Personnalit%25C3%25A9_juridique" TargetMode="External"/><Relationship Id="rId22" Type="http://schemas.openxmlformats.org/officeDocument/2006/relationships/hyperlink" Target="http://teleobs.nouvelobs.com/articles/france-3-victime-d-une-usurpation-d-identite"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9A7E7C-ED87-4D4D-A00E-5DA0FC81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4796</Words>
  <Characters>26381</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Chapitre 5 : la personne - Identification et capacité</vt:lpstr>
    </vt:vector>
  </TitlesOfParts>
  <Company> </Company>
  <LinksUpToDate>false</LinksUpToDate>
  <CharactersWithSpaces>31115</CharactersWithSpaces>
  <SharedDoc>false</SharedDoc>
  <HLinks>
    <vt:vector size="90" baseType="variant">
      <vt:variant>
        <vt:i4>3473504</vt:i4>
      </vt:variant>
      <vt:variant>
        <vt:i4>45</vt:i4>
      </vt:variant>
      <vt:variant>
        <vt:i4>0</vt:i4>
      </vt:variant>
      <vt:variant>
        <vt:i4>5</vt:i4>
      </vt:variant>
      <vt:variant>
        <vt:lpwstr>http://teleobs.nouvelobs.com/articles/france-3-victime-d-une-usurpation-d-identite</vt:lpwstr>
      </vt:variant>
      <vt:variant>
        <vt:lpwstr/>
      </vt:variant>
      <vt:variant>
        <vt:i4>8257578</vt:i4>
      </vt:variant>
      <vt:variant>
        <vt:i4>42</vt:i4>
      </vt:variant>
      <vt:variant>
        <vt:i4>0</vt:i4>
      </vt:variant>
      <vt:variant>
        <vt:i4>5</vt:i4>
      </vt:variant>
      <vt:variant>
        <vt:lpwstr>http://www.01net.com/editorial/365566/un-faux-alain-juppe-sur-facebook/</vt:lpwstr>
      </vt:variant>
      <vt:variant>
        <vt:lpwstr/>
      </vt:variant>
      <vt:variant>
        <vt:i4>6946933</vt:i4>
      </vt:variant>
      <vt:variant>
        <vt:i4>39</vt:i4>
      </vt:variant>
      <vt:variant>
        <vt:i4>0</vt:i4>
      </vt:variant>
      <vt:variant>
        <vt:i4>5</vt:i4>
      </vt:variant>
      <vt:variant>
        <vt:lpwstr>http://www.netpme.fr/creation-entreprise/2236-choisir-siege-social-sa-societe.html</vt:lpwstr>
      </vt:variant>
      <vt:variant>
        <vt:lpwstr/>
      </vt:variant>
      <vt:variant>
        <vt:i4>5767245</vt:i4>
      </vt:variant>
      <vt:variant>
        <vt:i4>36</vt:i4>
      </vt:variant>
      <vt:variant>
        <vt:i4>0</vt:i4>
      </vt:variant>
      <vt:variant>
        <vt:i4>5</vt:i4>
      </vt:variant>
      <vt:variant>
        <vt:lpwstr>/wiki/R%C3%A9sidence</vt:lpwstr>
      </vt:variant>
      <vt:variant>
        <vt:lpwstr/>
      </vt:variant>
      <vt:variant>
        <vt:i4>1572903</vt:i4>
      </vt:variant>
      <vt:variant>
        <vt:i4>33</vt:i4>
      </vt:variant>
      <vt:variant>
        <vt:i4>0</vt:i4>
      </vt:variant>
      <vt:variant>
        <vt:i4>5</vt:i4>
      </vt:variant>
      <vt:variant>
        <vt:lpwstr>/wiki/Droit_positif</vt:lpwstr>
      </vt:variant>
      <vt:variant>
        <vt:lpwstr/>
      </vt:variant>
      <vt:variant>
        <vt:i4>4849745</vt:i4>
      </vt:variant>
      <vt:variant>
        <vt:i4>30</vt:i4>
      </vt:variant>
      <vt:variant>
        <vt:i4>0</vt:i4>
      </vt:variant>
      <vt:variant>
        <vt:i4>5</vt:i4>
      </vt:variant>
      <vt:variant>
        <vt:lpwstr>/wiki/Judiciaire</vt:lpwstr>
      </vt:variant>
      <vt:variant>
        <vt:lpwstr/>
      </vt:variant>
      <vt:variant>
        <vt:i4>3473466</vt:i4>
      </vt:variant>
      <vt:variant>
        <vt:i4>27</vt:i4>
      </vt:variant>
      <vt:variant>
        <vt:i4>0</vt:i4>
      </vt:variant>
      <vt:variant>
        <vt:i4>5</vt:i4>
      </vt:variant>
      <vt:variant>
        <vt:lpwstr>/wiki/Acte</vt:lpwstr>
      </vt:variant>
      <vt:variant>
        <vt:lpwstr/>
      </vt:variant>
      <vt:variant>
        <vt:i4>5046399</vt:i4>
      </vt:variant>
      <vt:variant>
        <vt:i4>24</vt:i4>
      </vt:variant>
      <vt:variant>
        <vt:i4>0</vt:i4>
      </vt:variant>
      <vt:variant>
        <vt:i4>5</vt:i4>
      </vt:variant>
      <vt:variant>
        <vt:lpwstr>/wiki/Jean_Carbonnier</vt:lpwstr>
      </vt:variant>
      <vt:variant>
        <vt:lpwstr/>
      </vt:variant>
      <vt:variant>
        <vt:i4>7012422</vt:i4>
      </vt:variant>
      <vt:variant>
        <vt:i4>21</vt:i4>
      </vt:variant>
      <vt:variant>
        <vt:i4>0</vt:i4>
      </vt:variant>
      <vt:variant>
        <vt:i4>5</vt:i4>
      </vt:variant>
      <vt:variant>
        <vt:lpwstr>/wiki/Personnalit%C3%A9_juridique</vt:lpwstr>
      </vt:variant>
      <vt:variant>
        <vt:lpwstr/>
      </vt:variant>
      <vt:variant>
        <vt:i4>6094973</vt:i4>
      </vt:variant>
      <vt:variant>
        <vt:i4>18</vt:i4>
      </vt:variant>
      <vt:variant>
        <vt:i4>0</vt:i4>
      </vt:variant>
      <vt:variant>
        <vt:i4>5</vt:i4>
      </vt:variant>
      <vt:variant>
        <vt:lpwstr>/wiki/Personne_morale</vt:lpwstr>
      </vt:variant>
      <vt:variant>
        <vt:lpwstr/>
      </vt:variant>
      <vt:variant>
        <vt:i4>3866649</vt:i4>
      </vt:variant>
      <vt:variant>
        <vt:i4>15</vt:i4>
      </vt:variant>
      <vt:variant>
        <vt:i4>0</vt:i4>
      </vt:variant>
      <vt:variant>
        <vt:i4>5</vt:i4>
      </vt:variant>
      <vt:variant>
        <vt:lpwstr>/wiki/Personne_physique</vt:lpwstr>
      </vt:variant>
      <vt:variant>
        <vt:lpwstr/>
      </vt:variant>
      <vt:variant>
        <vt:i4>3014664</vt:i4>
      </vt:variant>
      <vt:variant>
        <vt:i4>12</vt:i4>
      </vt:variant>
      <vt:variant>
        <vt:i4>0</vt:i4>
      </vt:variant>
      <vt:variant>
        <vt:i4>5</vt:i4>
      </vt:variant>
      <vt:variant>
        <vt:lpwstr>/wiki/Bien_(droit)</vt:lpwstr>
      </vt:variant>
      <vt:variant>
        <vt:lpwstr/>
      </vt:variant>
      <vt:variant>
        <vt:i4>4587635</vt:i4>
      </vt:variant>
      <vt:variant>
        <vt:i4>9</vt:i4>
      </vt:variant>
      <vt:variant>
        <vt:i4>0</vt:i4>
      </vt:variant>
      <vt:variant>
        <vt:i4>5</vt:i4>
      </vt:variant>
      <vt:variant>
        <vt:lpwstr>/wiki/Personne_juridique</vt:lpwstr>
      </vt:variant>
      <vt:variant>
        <vt:lpwstr/>
      </vt:variant>
      <vt:variant>
        <vt:i4>3538959</vt:i4>
      </vt:variant>
      <vt:variant>
        <vt:i4>6</vt:i4>
      </vt:variant>
      <vt:variant>
        <vt:i4>0</vt:i4>
      </vt:variant>
      <vt:variant>
        <vt:i4>5</vt:i4>
      </vt:variant>
      <vt:variant>
        <vt:lpwstr>/wiki/Obligation_juridique</vt:lpwstr>
      </vt:variant>
      <vt:variant>
        <vt:lpwstr/>
      </vt:variant>
      <vt:variant>
        <vt:i4>4718680</vt:i4>
      </vt:variant>
      <vt:variant>
        <vt:i4>3</vt:i4>
      </vt:variant>
      <vt:variant>
        <vt:i4>0</vt:i4>
      </vt:variant>
      <vt:variant>
        <vt:i4>5</vt:i4>
      </vt:variant>
      <vt:variant>
        <vt:lpwstr>/wiki/Jacques_Louis_David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5 : La personne - Identification et capacité</dc:title>
  <dc:subject/>
  <dc:creator>Olivier Béroud</dc:creator>
  <cp:keywords/>
  <dc:description/>
  <cp:lastModifiedBy>Charlène Lemarchand</cp:lastModifiedBy>
  <cp:revision>10</cp:revision>
  <cp:lastPrinted>2024-02-05T08:50:00Z</cp:lastPrinted>
  <dcterms:created xsi:type="dcterms:W3CDTF">2024-02-05T07:38:00Z</dcterms:created>
  <dcterms:modified xsi:type="dcterms:W3CDTF">2024-02-05T08:53:00Z</dcterms:modified>
</cp:coreProperties>
</file>